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2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9"/>
        <w:gridCol w:w="5818"/>
        <w:gridCol w:w="1439"/>
      </w:tblGrid>
      <w:tr w:rsidR="0085429C" w:rsidRPr="00B77BD9" w14:paraId="0D5E50B9" w14:textId="77777777" w:rsidTr="0085429C">
        <w:tc>
          <w:tcPr>
            <w:tcW w:w="1769" w:type="dxa"/>
          </w:tcPr>
          <w:p w14:paraId="390AF587" w14:textId="77777777" w:rsidR="0085429C" w:rsidRPr="00B77BD9" w:rsidRDefault="0085429C" w:rsidP="0085429C">
            <w:pPr>
              <w:spacing w:before="240"/>
              <w:jc w:val="center"/>
              <w:rPr>
                <w:b/>
                <w:color w:val="FF0000"/>
              </w:rPr>
            </w:pPr>
            <w:bookmarkStart w:id="0" w:name="_GoBack"/>
            <w:bookmarkEnd w:id="0"/>
            <w:r>
              <w:rPr>
                <w:noProof/>
              </w:rPr>
              <w:drawing>
                <wp:inline distT="0" distB="0" distL="0" distR="0" wp14:anchorId="764B7AE2" wp14:editId="48B61A5A">
                  <wp:extent cx="877863" cy="8686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7765" cy="878479"/>
                          </a:xfrm>
                          <a:prstGeom prst="rect">
                            <a:avLst/>
                          </a:prstGeom>
                          <a:noFill/>
                          <a:ln>
                            <a:noFill/>
                          </a:ln>
                        </pic:spPr>
                      </pic:pic>
                    </a:graphicData>
                  </a:graphic>
                </wp:inline>
              </w:drawing>
            </w:r>
          </w:p>
        </w:tc>
        <w:tc>
          <w:tcPr>
            <w:tcW w:w="5818" w:type="dxa"/>
          </w:tcPr>
          <w:p w14:paraId="747A0120" w14:textId="77777777" w:rsidR="0085429C" w:rsidRPr="00B77BD9" w:rsidRDefault="0085429C" w:rsidP="0085429C">
            <w:pPr>
              <w:jc w:val="center"/>
              <w:rPr>
                <w:b/>
                <w:sz w:val="56"/>
                <w:szCs w:val="56"/>
              </w:rPr>
            </w:pPr>
            <w:r>
              <w:rPr>
                <w:b/>
                <w:sz w:val="56"/>
                <w:szCs w:val="56"/>
              </w:rPr>
              <w:t>Oaklands Junior School</w:t>
            </w:r>
          </w:p>
          <w:p w14:paraId="078A149A" w14:textId="77777777" w:rsidR="0085429C" w:rsidRPr="00B77BD9" w:rsidRDefault="0085429C" w:rsidP="0085429C">
            <w:pPr>
              <w:jc w:val="center"/>
              <w:rPr>
                <w:b/>
                <w:sz w:val="56"/>
                <w:szCs w:val="56"/>
              </w:rPr>
            </w:pPr>
            <w:r>
              <w:rPr>
                <w:b/>
                <w:sz w:val="56"/>
                <w:szCs w:val="56"/>
              </w:rPr>
              <w:t>Code of Conduct</w:t>
            </w:r>
          </w:p>
        </w:tc>
        <w:tc>
          <w:tcPr>
            <w:tcW w:w="1439" w:type="dxa"/>
          </w:tcPr>
          <w:p w14:paraId="574501AE" w14:textId="77777777" w:rsidR="0085429C" w:rsidRPr="00B77BD9" w:rsidRDefault="0085429C" w:rsidP="0085429C">
            <w:pPr>
              <w:jc w:val="center"/>
              <w:rPr>
                <w:b/>
                <w:sz w:val="56"/>
                <w:szCs w:val="56"/>
              </w:rPr>
            </w:pPr>
          </w:p>
        </w:tc>
      </w:tr>
    </w:tbl>
    <w:p w14:paraId="5F3AFCC2" w14:textId="58D4D303" w:rsidR="00117E1C" w:rsidRDefault="00CE6628" w:rsidP="00874F3E">
      <w:pPr>
        <w:pStyle w:val="Heading3"/>
        <w:rPr>
          <w:rFonts w:cs="Arial"/>
          <w:sz w:val="20"/>
          <w:szCs w:val="22"/>
        </w:rPr>
      </w:pPr>
      <w:r w:rsidRPr="00B77BD9">
        <w:rPr>
          <w:b w:val="0"/>
          <w:noProof/>
          <w:color w:val="FF0000"/>
          <w:sz w:val="56"/>
          <w:szCs w:val="56"/>
          <w:lang w:eastAsia="en-GB"/>
        </w:rPr>
        <w:drawing>
          <wp:anchor distT="0" distB="0" distL="114300" distR="114300" simplePos="0" relativeHeight="251659264" behindDoc="0" locked="0" layoutInCell="1" allowOverlap="1" wp14:anchorId="0044B558" wp14:editId="6F825FAC">
            <wp:simplePos x="0" y="0"/>
            <wp:positionH relativeFrom="column">
              <wp:posOffset>4836160</wp:posOffset>
            </wp:positionH>
            <wp:positionV relativeFrom="paragraph">
              <wp:posOffset>-254000</wp:posOffset>
            </wp:positionV>
            <wp:extent cx="1019810" cy="1190625"/>
            <wp:effectExtent l="0" t="0" r="0" b="0"/>
            <wp:wrapNone/>
            <wp:docPr id="106" name="Picture 1" descr="full colour learning trust logo-01-01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 colour learning trust logo-01-01 (00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9810" cy="1190625"/>
                    </a:xfrm>
                    <a:prstGeom prst="rect">
                      <a:avLst/>
                    </a:prstGeom>
                    <a:noFill/>
                  </pic:spPr>
                </pic:pic>
              </a:graphicData>
            </a:graphic>
            <wp14:sizeRelH relativeFrom="margin">
              <wp14:pctWidth>0</wp14:pctWidth>
            </wp14:sizeRelH>
            <wp14:sizeRelV relativeFrom="margin">
              <wp14:pctHeight>0</wp14:pctHeight>
            </wp14:sizeRelV>
          </wp:anchor>
        </w:drawing>
      </w:r>
    </w:p>
    <w:p w14:paraId="43C732CF" w14:textId="013DD7C7" w:rsidR="00CE6628" w:rsidRDefault="00CE6628" w:rsidP="00CE6628"/>
    <w:p w14:paraId="4BF5157A" w14:textId="77777777" w:rsidR="00CE6628" w:rsidRDefault="00CE6628" w:rsidP="00CE6628"/>
    <w:tbl>
      <w:tblPr>
        <w:tblStyle w:val="TableGrid1"/>
        <w:tblW w:w="0" w:type="auto"/>
        <w:jc w:val="center"/>
        <w:tblLook w:val="04A0" w:firstRow="1" w:lastRow="0" w:firstColumn="1" w:lastColumn="0" w:noHBand="0" w:noVBand="1"/>
      </w:tblPr>
      <w:tblGrid>
        <w:gridCol w:w="3005"/>
        <w:gridCol w:w="3369"/>
      </w:tblGrid>
      <w:tr w:rsidR="00CE6628" w:rsidRPr="00CE6628" w14:paraId="4FC03A74" w14:textId="77777777" w:rsidTr="00F3220F">
        <w:trPr>
          <w:jc w:val="center"/>
        </w:trPr>
        <w:tc>
          <w:tcPr>
            <w:tcW w:w="3005" w:type="dxa"/>
          </w:tcPr>
          <w:p w14:paraId="1445C0D7" w14:textId="77777777" w:rsidR="00CE6628" w:rsidRPr="00CE6628" w:rsidRDefault="00CE6628" w:rsidP="00F3220F">
            <w:pPr>
              <w:spacing w:before="40" w:after="40"/>
              <w:rPr>
                <w:sz w:val="24"/>
              </w:rPr>
            </w:pPr>
            <w:r w:rsidRPr="00CE6628">
              <w:rPr>
                <w:sz w:val="24"/>
              </w:rPr>
              <w:t>Document ID:</w:t>
            </w:r>
          </w:p>
        </w:tc>
        <w:tc>
          <w:tcPr>
            <w:tcW w:w="3369" w:type="dxa"/>
          </w:tcPr>
          <w:p w14:paraId="5303B193" w14:textId="1D7227BF" w:rsidR="00CE6628" w:rsidRPr="00CE6628" w:rsidRDefault="00CE6628" w:rsidP="00F3220F">
            <w:pPr>
              <w:spacing w:before="40" w:after="40"/>
              <w:rPr>
                <w:sz w:val="24"/>
              </w:rPr>
            </w:pPr>
            <w:r w:rsidRPr="00CE6628">
              <w:rPr>
                <w:sz w:val="24"/>
              </w:rPr>
              <w:t>CLT COC</w:t>
            </w:r>
          </w:p>
        </w:tc>
      </w:tr>
      <w:tr w:rsidR="00CE6628" w:rsidRPr="00CE6628" w14:paraId="27BFA3DD" w14:textId="77777777" w:rsidTr="00F3220F">
        <w:trPr>
          <w:jc w:val="center"/>
        </w:trPr>
        <w:tc>
          <w:tcPr>
            <w:tcW w:w="3005" w:type="dxa"/>
          </w:tcPr>
          <w:p w14:paraId="1C8F5D1E" w14:textId="77777777" w:rsidR="00CE6628" w:rsidRPr="00CE6628" w:rsidRDefault="00CE6628" w:rsidP="00F3220F">
            <w:pPr>
              <w:spacing w:before="40" w:after="40"/>
              <w:rPr>
                <w:sz w:val="24"/>
              </w:rPr>
            </w:pPr>
            <w:r w:rsidRPr="00CE6628">
              <w:rPr>
                <w:sz w:val="24"/>
              </w:rPr>
              <w:t>Revision No.:</w:t>
            </w:r>
          </w:p>
        </w:tc>
        <w:tc>
          <w:tcPr>
            <w:tcW w:w="3369" w:type="dxa"/>
          </w:tcPr>
          <w:p w14:paraId="42F40DBB" w14:textId="162C848B" w:rsidR="00CE6628" w:rsidRPr="00CE6628" w:rsidRDefault="00327F80" w:rsidP="00F3220F">
            <w:pPr>
              <w:spacing w:before="40" w:after="40"/>
              <w:rPr>
                <w:sz w:val="24"/>
              </w:rPr>
            </w:pPr>
            <w:r>
              <w:rPr>
                <w:sz w:val="24"/>
              </w:rPr>
              <w:t>2</w:t>
            </w:r>
            <w:r w:rsidR="00CE6628" w:rsidRPr="00CE6628">
              <w:rPr>
                <w:sz w:val="24"/>
              </w:rPr>
              <w:t>.0</w:t>
            </w:r>
          </w:p>
        </w:tc>
      </w:tr>
      <w:tr w:rsidR="00CE6628" w:rsidRPr="00CE6628" w14:paraId="6796458D" w14:textId="77777777" w:rsidTr="00F3220F">
        <w:trPr>
          <w:jc w:val="center"/>
        </w:trPr>
        <w:tc>
          <w:tcPr>
            <w:tcW w:w="3005" w:type="dxa"/>
          </w:tcPr>
          <w:p w14:paraId="7DFE2275" w14:textId="77777777" w:rsidR="00CE6628" w:rsidRPr="00CE6628" w:rsidRDefault="00CE6628" w:rsidP="00F3220F">
            <w:pPr>
              <w:spacing w:before="40" w:after="40"/>
              <w:rPr>
                <w:sz w:val="24"/>
              </w:rPr>
            </w:pPr>
            <w:r w:rsidRPr="00CE6628">
              <w:rPr>
                <w:sz w:val="24"/>
              </w:rPr>
              <w:t>Trustees Approved Date:</w:t>
            </w:r>
          </w:p>
        </w:tc>
        <w:tc>
          <w:tcPr>
            <w:tcW w:w="3369" w:type="dxa"/>
          </w:tcPr>
          <w:p w14:paraId="197CE628" w14:textId="429CE4E8" w:rsidR="00CE6628" w:rsidRPr="00CE6628" w:rsidRDefault="001E58A8" w:rsidP="00F3220F">
            <w:pPr>
              <w:spacing w:before="40" w:after="40"/>
              <w:rPr>
                <w:sz w:val="24"/>
              </w:rPr>
            </w:pPr>
            <w:r w:rsidRPr="001E58A8">
              <w:rPr>
                <w:sz w:val="24"/>
              </w:rPr>
              <w:t>4</w:t>
            </w:r>
            <w:r w:rsidRPr="001E58A8">
              <w:rPr>
                <w:sz w:val="24"/>
                <w:vertAlign w:val="superscript"/>
              </w:rPr>
              <w:t>th</w:t>
            </w:r>
            <w:r w:rsidRPr="001E58A8">
              <w:rPr>
                <w:sz w:val="24"/>
              </w:rPr>
              <w:t xml:space="preserve"> February 2020</w:t>
            </w:r>
          </w:p>
        </w:tc>
      </w:tr>
      <w:tr w:rsidR="00CE6628" w:rsidRPr="00CE6628" w14:paraId="0BD33AA6" w14:textId="77777777" w:rsidTr="00F3220F">
        <w:trPr>
          <w:jc w:val="center"/>
        </w:trPr>
        <w:tc>
          <w:tcPr>
            <w:tcW w:w="3005" w:type="dxa"/>
          </w:tcPr>
          <w:p w14:paraId="0AF714D5" w14:textId="77777777" w:rsidR="00CE6628" w:rsidRPr="00CE6628" w:rsidRDefault="00CE6628" w:rsidP="00F3220F">
            <w:pPr>
              <w:spacing w:before="40" w:after="40"/>
              <w:rPr>
                <w:sz w:val="24"/>
              </w:rPr>
            </w:pPr>
            <w:r w:rsidRPr="00CE6628">
              <w:rPr>
                <w:sz w:val="24"/>
              </w:rPr>
              <w:t>Published Date:</w:t>
            </w:r>
          </w:p>
        </w:tc>
        <w:tc>
          <w:tcPr>
            <w:tcW w:w="3369" w:type="dxa"/>
          </w:tcPr>
          <w:p w14:paraId="43E6E45A" w14:textId="702E8990" w:rsidR="00CE6628" w:rsidRPr="00CE6628" w:rsidRDefault="001E58A8" w:rsidP="00F3220F">
            <w:pPr>
              <w:spacing w:before="40" w:after="40"/>
              <w:rPr>
                <w:sz w:val="24"/>
              </w:rPr>
            </w:pPr>
            <w:r w:rsidRPr="001E58A8">
              <w:rPr>
                <w:sz w:val="24"/>
              </w:rPr>
              <w:t>5</w:t>
            </w:r>
            <w:r w:rsidRPr="001E58A8">
              <w:rPr>
                <w:sz w:val="24"/>
                <w:vertAlign w:val="superscript"/>
              </w:rPr>
              <w:t>th</w:t>
            </w:r>
            <w:r w:rsidRPr="001E58A8">
              <w:rPr>
                <w:sz w:val="24"/>
              </w:rPr>
              <w:t xml:space="preserve"> February 2020</w:t>
            </w:r>
          </w:p>
        </w:tc>
      </w:tr>
      <w:tr w:rsidR="00CE6628" w:rsidRPr="00CE6628" w14:paraId="4A8A73DF" w14:textId="77777777" w:rsidTr="00F3220F">
        <w:trPr>
          <w:jc w:val="center"/>
        </w:trPr>
        <w:tc>
          <w:tcPr>
            <w:tcW w:w="3005" w:type="dxa"/>
          </w:tcPr>
          <w:p w14:paraId="417D9FA3" w14:textId="77777777" w:rsidR="00CE6628" w:rsidRPr="00CE6628" w:rsidRDefault="00CE6628" w:rsidP="00F3220F">
            <w:pPr>
              <w:spacing w:before="40" w:after="40"/>
              <w:rPr>
                <w:sz w:val="24"/>
              </w:rPr>
            </w:pPr>
            <w:r w:rsidRPr="00CE6628">
              <w:rPr>
                <w:sz w:val="24"/>
              </w:rPr>
              <w:t>Date of Next Review:</w:t>
            </w:r>
          </w:p>
        </w:tc>
        <w:tc>
          <w:tcPr>
            <w:tcW w:w="3369" w:type="dxa"/>
          </w:tcPr>
          <w:p w14:paraId="0B6205F0" w14:textId="6070C7BE" w:rsidR="00CE6628" w:rsidRPr="00CE6628" w:rsidRDefault="001E58A8" w:rsidP="00F3220F">
            <w:pPr>
              <w:spacing w:before="40" w:after="40"/>
              <w:rPr>
                <w:sz w:val="24"/>
              </w:rPr>
            </w:pPr>
            <w:r w:rsidRPr="001E58A8">
              <w:rPr>
                <w:sz w:val="24"/>
              </w:rPr>
              <w:t>3</w:t>
            </w:r>
            <w:r w:rsidRPr="001E58A8">
              <w:rPr>
                <w:sz w:val="24"/>
                <w:vertAlign w:val="superscript"/>
              </w:rPr>
              <w:t>rd</w:t>
            </w:r>
            <w:r w:rsidRPr="001E58A8">
              <w:rPr>
                <w:sz w:val="24"/>
              </w:rPr>
              <w:t xml:space="preserve"> February 2021</w:t>
            </w:r>
          </w:p>
        </w:tc>
      </w:tr>
      <w:tr w:rsidR="00CE6628" w:rsidRPr="00CE6628" w14:paraId="099BE0D6" w14:textId="77777777" w:rsidTr="00F3220F">
        <w:trPr>
          <w:jc w:val="center"/>
        </w:trPr>
        <w:tc>
          <w:tcPr>
            <w:tcW w:w="3005" w:type="dxa"/>
          </w:tcPr>
          <w:p w14:paraId="3C8C07E1" w14:textId="77777777" w:rsidR="00CE6628" w:rsidRPr="00CE6628" w:rsidRDefault="00CE6628" w:rsidP="00F3220F">
            <w:pPr>
              <w:spacing w:before="40" w:after="40"/>
              <w:rPr>
                <w:sz w:val="24"/>
              </w:rPr>
            </w:pPr>
            <w:r w:rsidRPr="00CE6628">
              <w:rPr>
                <w:sz w:val="24"/>
              </w:rPr>
              <w:t>Statutory/Non-Statutory:</w:t>
            </w:r>
          </w:p>
        </w:tc>
        <w:tc>
          <w:tcPr>
            <w:tcW w:w="3369" w:type="dxa"/>
          </w:tcPr>
          <w:p w14:paraId="631722B8" w14:textId="51454BDF" w:rsidR="00CE6628" w:rsidRPr="00CE6628" w:rsidRDefault="00CE6628" w:rsidP="00F3220F">
            <w:pPr>
              <w:spacing w:before="40" w:after="40"/>
              <w:rPr>
                <w:sz w:val="24"/>
              </w:rPr>
            </w:pPr>
            <w:r w:rsidRPr="00CE6628">
              <w:rPr>
                <w:sz w:val="24"/>
              </w:rPr>
              <w:t>Non Statutory</w:t>
            </w:r>
          </w:p>
        </w:tc>
      </w:tr>
      <w:tr w:rsidR="00CE6628" w:rsidRPr="00CE6628" w14:paraId="2EB72BC9" w14:textId="77777777" w:rsidTr="00F3220F">
        <w:trPr>
          <w:jc w:val="center"/>
        </w:trPr>
        <w:tc>
          <w:tcPr>
            <w:tcW w:w="3005" w:type="dxa"/>
          </w:tcPr>
          <w:p w14:paraId="3C0D2C1D" w14:textId="77777777" w:rsidR="00CE6628" w:rsidRPr="00CE6628" w:rsidRDefault="00CE6628" w:rsidP="00F3220F">
            <w:pPr>
              <w:spacing w:before="40" w:after="40"/>
              <w:rPr>
                <w:sz w:val="24"/>
              </w:rPr>
            </w:pPr>
            <w:r w:rsidRPr="00CE6628">
              <w:rPr>
                <w:sz w:val="24"/>
              </w:rPr>
              <w:t>Public/Internal:</w:t>
            </w:r>
          </w:p>
        </w:tc>
        <w:tc>
          <w:tcPr>
            <w:tcW w:w="3369" w:type="dxa"/>
          </w:tcPr>
          <w:p w14:paraId="60621B1E" w14:textId="12691B37" w:rsidR="00CE6628" w:rsidRPr="00CE6628" w:rsidRDefault="001E58A8" w:rsidP="00F3220F">
            <w:pPr>
              <w:spacing w:before="40" w:after="40"/>
              <w:rPr>
                <w:color w:val="31849B" w:themeColor="accent5" w:themeShade="BF"/>
                <w:sz w:val="24"/>
              </w:rPr>
            </w:pPr>
            <w:r w:rsidRPr="001E58A8">
              <w:rPr>
                <w:sz w:val="24"/>
              </w:rPr>
              <w:t>Internal</w:t>
            </w:r>
          </w:p>
        </w:tc>
      </w:tr>
      <w:tr w:rsidR="00CE6628" w:rsidRPr="00CE6628" w14:paraId="25AC953E" w14:textId="77777777" w:rsidTr="00F3220F">
        <w:trPr>
          <w:jc w:val="center"/>
        </w:trPr>
        <w:tc>
          <w:tcPr>
            <w:tcW w:w="3005" w:type="dxa"/>
          </w:tcPr>
          <w:p w14:paraId="44178859" w14:textId="77777777" w:rsidR="00CE6628" w:rsidRPr="00CE6628" w:rsidRDefault="00CE6628" w:rsidP="00F3220F">
            <w:pPr>
              <w:spacing w:before="40" w:after="40"/>
              <w:rPr>
                <w:sz w:val="24"/>
              </w:rPr>
            </w:pPr>
            <w:r w:rsidRPr="00CE6628">
              <w:rPr>
                <w:sz w:val="24"/>
              </w:rPr>
              <w:t>Applies to:</w:t>
            </w:r>
          </w:p>
        </w:tc>
        <w:tc>
          <w:tcPr>
            <w:tcW w:w="3369" w:type="dxa"/>
          </w:tcPr>
          <w:p w14:paraId="55D69F5D" w14:textId="4412086E" w:rsidR="00CE6628" w:rsidRPr="00CE6628" w:rsidRDefault="00CE6628" w:rsidP="00F3220F">
            <w:pPr>
              <w:spacing w:before="40" w:after="40"/>
              <w:rPr>
                <w:color w:val="31849B" w:themeColor="accent5" w:themeShade="BF"/>
                <w:sz w:val="24"/>
              </w:rPr>
            </w:pPr>
            <w:r w:rsidRPr="00CE6628">
              <w:rPr>
                <w:sz w:val="24"/>
              </w:rPr>
              <w:t>All</w:t>
            </w:r>
          </w:p>
        </w:tc>
      </w:tr>
      <w:tr w:rsidR="00CE6628" w:rsidRPr="00CE6628" w14:paraId="4391020B" w14:textId="77777777" w:rsidTr="00F3220F">
        <w:trPr>
          <w:jc w:val="center"/>
        </w:trPr>
        <w:tc>
          <w:tcPr>
            <w:tcW w:w="3005" w:type="dxa"/>
          </w:tcPr>
          <w:p w14:paraId="68E638EC" w14:textId="77777777" w:rsidR="00CE6628" w:rsidRPr="00CE6628" w:rsidRDefault="00CE6628" w:rsidP="00F3220F">
            <w:pPr>
              <w:spacing w:before="40" w:after="40"/>
              <w:rPr>
                <w:sz w:val="24"/>
              </w:rPr>
            </w:pPr>
            <w:r w:rsidRPr="00CE6628">
              <w:rPr>
                <w:sz w:val="24"/>
              </w:rPr>
              <w:t>Date adopted by Local Governing Body:</w:t>
            </w:r>
          </w:p>
        </w:tc>
        <w:tc>
          <w:tcPr>
            <w:tcW w:w="3369" w:type="dxa"/>
          </w:tcPr>
          <w:p w14:paraId="6322A7EC" w14:textId="5665FA8C" w:rsidR="00CE6628" w:rsidRPr="00CE6628" w:rsidRDefault="00516E09" w:rsidP="00F3220F">
            <w:pPr>
              <w:spacing w:before="40" w:after="40"/>
              <w:rPr>
                <w:sz w:val="24"/>
              </w:rPr>
            </w:pPr>
            <w:r>
              <w:rPr>
                <w:sz w:val="24"/>
              </w:rPr>
              <w:t>19</w:t>
            </w:r>
            <w:r w:rsidRPr="00516E09">
              <w:rPr>
                <w:sz w:val="24"/>
                <w:vertAlign w:val="superscript"/>
              </w:rPr>
              <w:t>th</w:t>
            </w:r>
            <w:r>
              <w:rPr>
                <w:sz w:val="24"/>
              </w:rPr>
              <w:t xml:space="preserve"> August 2020</w:t>
            </w:r>
          </w:p>
        </w:tc>
      </w:tr>
    </w:tbl>
    <w:p w14:paraId="2D083CC2" w14:textId="77777777" w:rsidR="00CE6628" w:rsidRDefault="00CE6628" w:rsidP="00CE6628">
      <w:pPr>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6"/>
        <w:gridCol w:w="4700"/>
      </w:tblGrid>
      <w:tr w:rsidR="00CE6628" w:rsidRPr="00CE6628" w14:paraId="6B916FCC" w14:textId="77777777" w:rsidTr="00F3220F">
        <w:tc>
          <w:tcPr>
            <w:tcW w:w="4326" w:type="dxa"/>
          </w:tcPr>
          <w:p w14:paraId="300FB35F" w14:textId="734CBF8C" w:rsidR="00CE6628" w:rsidRPr="00CE6628" w:rsidRDefault="00CE6628" w:rsidP="00F3220F">
            <w:pPr>
              <w:spacing w:before="240" w:after="240"/>
              <w:rPr>
                <w:b/>
                <w:sz w:val="24"/>
              </w:rPr>
            </w:pPr>
            <w:r w:rsidRPr="00CE6628">
              <w:rPr>
                <w:sz w:val="24"/>
              </w:rPr>
              <w:t>Statement:</w:t>
            </w:r>
          </w:p>
        </w:tc>
        <w:tc>
          <w:tcPr>
            <w:tcW w:w="4700" w:type="dxa"/>
          </w:tcPr>
          <w:p w14:paraId="5887C4B0" w14:textId="3C17B8A5" w:rsidR="00CE6628" w:rsidRPr="00CE6628" w:rsidRDefault="00CE6628" w:rsidP="00F3220F">
            <w:pPr>
              <w:spacing w:before="240" w:after="240"/>
              <w:rPr>
                <w:b/>
                <w:color w:val="00B0F0"/>
                <w:sz w:val="24"/>
              </w:rPr>
            </w:pPr>
            <w:r w:rsidRPr="005F7BE8">
              <w:rPr>
                <w:sz w:val="24"/>
              </w:rPr>
              <w:t xml:space="preserve">This is </w:t>
            </w:r>
            <w:r w:rsidR="005F7BE8" w:rsidRPr="005F7BE8">
              <w:rPr>
                <w:sz w:val="24"/>
              </w:rPr>
              <w:t>the</w:t>
            </w:r>
            <w:r w:rsidRPr="005F7BE8">
              <w:rPr>
                <w:sz w:val="24"/>
              </w:rPr>
              <w:t xml:space="preserve"> </w:t>
            </w:r>
            <w:proofErr w:type="spellStart"/>
            <w:r w:rsidRPr="005F7BE8">
              <w:rPr>
                <w:sz w:val="24"/>
              </w:rPr>
              <w:t>Corvus</w:t>
            </w:r>
            <w:proofErr w:type="spellEnd"/>
            <w:r w:rsidRPr="005F7BE8">
              <w:rPr>
                <w:sz w:val="24"/>
              </w:rPr>
              <w:t xml:space="preserve"> Learning Trust</w:t>
            </w:r>
            <w:r w:rsidR="00327F80">
              <w:rPr>
                <w:sz w:val="24"/>
              </w:rPr>
              <w:t xml:space="preserve"> (the Trust)</w:t>
            </w:r>
            <w:r w:rsidRPr="005F7BE8">
              <w:rPr>
                <w:sz w:val="24"/>
              </w:rPr>
              <w:t xml:space="preserve"> </w:t>
            </w:r>
            <w:r w:rsidR="005F7BE8" w:rsidRPr="005F7BE8">
              <w:rPr>
                <w:sz w:val="24"/>
              </w:rPr>
              <w:t>Code of Conduct</w:t>
            </w:r>
            <w:r w:rsidRPr="005F7BE8">
              <w:rPr>
                <w:sz w:val="24"/>
              </w:rPr>
              <w:t xml:space="preserve"> that should be adopted by </w:t>
            </w:r>
            <w:r w:rsidR="005F7BE8" w:rsidRPr="005F7BE8">
              <w:rPr>
                <w:sz w:val="24"/>
              </w:rPr>
              <w:t xml:space="preserve">the </w:t>
            </w:r>
            <w:r w:rsidR="00A24ADB">
              <w:rPr>
                <w:sz w:val="24"/>
              </w:rPr>
              <w:t xml:space="preserve">Members, </w:t>
            </w:r>
            <w:r w:rsidR="005F7BE8" w:rsidRPr="005F7BE8">
              <w:rPr>
                <w:sz w:val="24"/>
              </w:rPr>
              <w:t>Trustees</w:t>
            </w:r>
            <w:r w:rsidR="00A24ADB">
              <w:rPr>
                <w:sz w:val="24"/>
              </w:rPr>
              <w:t xml:space="preserve">, </w:t>
            </w:r>
            <w:r w:rsidR="00247CE5" w:rsidRPr="005F7BE8">
              <w:rPr>
                <w:sz w:val="24"/>
              </w:rPr>
              <w:t xml:space="preserve">and all Local Governing Bodies </w:t>
            </w:r>
            <w:r w:rsidR="00247CE5">
              <w:rPr>
                <w:sz w:val="24"/>
              </w:rPr>
              <w:t xml:space="preserve">Governors </w:t>
            </w:r>
            <w:r w:rsidRPr="005F7BE8">
              <w:rPr>
                <w:sz w:val="24"/>
              </w:rPr>
              <w:t>within the Trust</w:t>
            </w:r>
          </w:p>
        </w:tc>
      </w:tr>
      <w:tr w:rsidR="00CE6628" w:rsidRPr="00CE6628" w14:paraId="5AD72004" w14:textId="77777777" w:rsidTr="00F3220F">
        <w:tc>
          <w:tcPr>
            <w:tcW w:w="4326" w:type="dxa"/>
          </w:tcPr>
          <w:p w14:paraId="457AD979" w14:textId="77777777" w:rsidR="00CE6628" w:rsidRPr="00CE6628" w:rsidRDefault="00CE6628" w:rsidP="00F3220F">
            <w:pPr>
              <w:spacing w:before="240" w:after="240"/>
              <w:rPr>
                <w:sz w:val="24"/>
              </w:rPr>
            </w:pPr>
            <w:r w:rsidRPr="00CE6628">
              <w:rPr>
                <w:sz w:val="24"/>
              </w:rPr>
              <w:t>Purpose:</w:t>
            </w:r>
          </w:p>
        </w:tc>
        <w:tc>
          <w:tcPr>
            <w:tcW w:w="4700" w:type="dxa"/>
          </w:tcPr>
          <w:p w14:paraId="35DC2DD5" w14:textId="369D656B" w:rsidR="00CE6628" w:rsidRPr="00CE6628" w:rsidRDefault="00CE6628" w:rsidP="00F3220F">
            <w:pPr>
              <w:spacing w:before="240" w:after="240"/>
              <w:rPr>
                <w:sz w:val="24"/>
              </w:rPr>
            </w:pPr>
            <w:r w:rsidRPr="00CE6628">
              <w:rPr>
                <w:rFonts w:cs="Arial"/>
                <w:sz w:val="24"/>
              </w:rPr>
              <w:t>This Code of Practice sets out the expectations o</w:t>
            </w:r>
            <w:r w:rsidR="00327F80">
              <w:rPr>
                <w:rFonts w:cs="Arial"/>
                <w:sz w:val="24"/>
              </w:rPr>
              <w:t>f</w:t>
            </w:r>
            <w:r w:rsidRPr="00CE6628">
              <w:rPr>
                <w:rFonts w:cs="Arial"/>
                <w:sz w:val="24"/>
              </w:rPr>
              <w:t xml:space="preserve"> and commitment required from </w:t>
            </w:r>
            <w:r w:rsidR="00A24ADB">
              <w:rPr>
                <w:rFonts w:cs="Arial"/>
                <w:sz w:val="24"/>
              </w:rPr>
              <w:t xml:space="preserve">Members, </w:t>
            </w:r>
            <w:r w:rsidRPr="00CE6628">
              <w:rPr>
                <w:rFonts w:cs="Arial"/>
                <w:sz w:val="24"/>
              </w:rPr>
              <w:t>Trustees</w:t>
            </w:r>
            <w:r w:rsidR="00247CE5">
              <w:rPr>
                <w:rFonts w:cs="Arial"/>
                <w:sz w:val="24"/>
              </w:rPr>
              <w:t xml:space="preserve"> and Governors</w:t>
            </w:r>
            <w:r w:rsidRPr="00CE6628">
              <w:rPr>
                <w:rFonts w:cs="Arial"/>
                <w:sz w:val="24"/>
              </w:rPr>
              <w:t xml:space="preserve"> in order for the</w:t>
            </w:r>
            <w:r w:rsidR="00247CE5">
              <w:rPr>
                <w:rFonts w:cs="Arial"/>
                <w:sz w:val="24"/>
              </w:rPr>
              <w:t>m</w:t>
            </w:r>
            <w:r w:rsidRPr="00CE6628">
              <w:rPr>
                <w:rFonts w:cs="Arial"/>
                <w:sz w:val="24"/>
              </w:rPr>
              <w:t xml:space="preserve"> to properly carry out </w:t>
            </w:r>
            <w:r w:rsidR="00247CE5">
              <w:rPr>
                <w:rFonts w:cs="Arial"/>
                <w:sz w:val="24"/>
              </w:rPr>
              <w:t>their</w:t>
            </w:r>
            <w:r w:rsidRPr="00CE6628">
              <w:rPr>
                <w:rFonts w:cs="Arial"/>
                <w:sz w:val="24"/>
              </w:rPr>
              <w:t xml:space="preserve"> work within the Trust, its schools and the community</w:t>
            </w:r>
          </w:p>
        </w:tc>
      </w:tr>
      <w:tr w:rsidR="005F7BE8" w:rsidRPr="005F7BE8" w14:paraId="034C1790" w14:textId="77777777" w:rsidTr="00F3220F">
        <w:tc>
          <w:tcPr>
            <w:tcW w:w="4326" w:type="dxa"/>
          </w:tcPr>
          <w:p w14:paraId="09F418EA" w14:textId="77777777" w:rsidR="00CE6628" w:rsidRPr="005F7BE8" w:rsidRDefault="00CE6628" w:rsidP="00F3220F">
            <w:pPr>
              <w:spacing w:before="240" w:after="240"/>
              <w:rPr>
                <w:sz w:val="24"/>
              </w:rPr>
            </w:pPr>
            <w:r w:rsidRPr="005F7BE8">
              <w:rPr>
                <w:sz w:val="24"/>
              </w:rPr>
              <w:t>Responsibility for Approval:</w:t>
            </w:r>
          </w:p>
        </w:tc>
        <w:tc>
          <w:tcPr>
            <w:tcW w:w="4700" w:type="dxa"/>
          </w:tcPr>
          <w:p w14:paraId="746C8C37" w14:textId="094C72F0" w:rsidR="00CE6628" w:rsidRPr="005F7BE8" w:rsidRDefault="00CE6628" w:rsidP="00F3220F">
            <w:pPr>
              <w:spacing w:before="240" w:after="240"/>
              <w:rPr>
                <w:sz w:val="24"/>
              </w:rPr>
            </w:pPr>
            <w:r w:rsidRPr="005F7BE8">
              <w:rPr>
                <w:sz w:val="24"/>
              </w:rPr>
              <w:t>Board of Trustees</w:t>
            </w:r>
            <w:r w:rsidR="00327F80">
              <w:rPr>
                <w:sz w:val="24"/>
              </w:rPr>
              <w:t xml:space="preserve"> (the Board)</w:t>
            </w:r>
          </w:p>
        </w:tc>
      </w:tr>
      <w:tr w:rsidR="005F7BE8" w:rsidRPr="005F7BE8" w14:paraId="306C966D" w14:textId="77777777" w:rsidTr="00F3220F">
        <w:tc>
          <w:tcPr>
            <w:tcW w:w="4326" w:type="dxa"/>
          </w:tcPr>
          <w:p w14:paraId="1930B346" w14:textId="77777777" w:rsidR="00CE6628" w:rsidRPr="005F7BE8" w:rsidRDefault="00CE6628" w:rsidP="00F3220F">
            <w:pPr>
              <w:spacing w:before="240" w:after="240"/>
              <w:rPr>
                <w:sz w:val="24"/>
              </w:rPr>
            </w:pPr>
            <w:r w:rsidRPr="005F7BE8">
              <w:rPr>
                <w:sz w:val="24"/>
              </w:rPr>
              <w:t>Responsibility for updating:</w:t>
            </w:r>
          </w:p>
        </w:tc>
        <w:tc>
          <w:tcPr>
            <w:tcW w:w="4700" w:type="dxa"/>
          </w:tcPr>
          <w:p w14:paraId="7C5A549A" w14:textId="6F166416" w:rsidR="00CE6628" w:rsidRPr="005F7BE8" w:rsidRDefault="00CE6628" w:rsidP="00F3220F">
            <w:pPr>
              <w:spacing w:before="240" w:after="240"/>
              <w:rPr>
                <w:sz w:val="24"/>
              </w:rPr>
            </w:pPr>
            <w:r w:rsidRPr="005F7BE8">
              <w:rPr>
                <w:sz w:val="24"/>
              </w:rPr>
              <w:t>Board of Trustees</w:t>
            </w:r>
          </w:p>
        </w:tc>
      </w:tr>
      <w:tr w:rsidR="00CE6628" w:rsidRPr="00CE6628" w14:paraId="02A0AFAF" w14:textId="77777777" w:rsidTr="00F3220F">
        <w:tc>
          <w:tcPr>
            <w:tcW w:w="4326" w:type="dxa"/>
          </w:tcPr>
          <w:p w14:paraId="50D39E73" w14:textId="77777777" w:rsidR="00CE6628" w:rsidRPr="00CE6628" w:rsidRDefault="00CE6628" w:rsidP="00F3220F">
            <w:pPr>
              <w:spacing w:before="240" w:after="240"/>
              <w:rPr>
                <w:sz w:val="24"/>
              </w:rPr>
            </w:pPr>
            <w:r w:rsidRPr="00CE6628">
              <w:rPr>
                <w:sz w:val="24"/>
              </w:rPr>
              <w:t>Related Policies/Guidance:</w:t>
            </w:r>
          </w:p>
        </w:tc>
        <w:tc>
          <w:tcPr>
            <w:tcW w:w="4700" w:type="dxa"/>
          </w:tcPr>
          <w:p w14:paraId="61728D39" w14:textId="278DD7E0" w:rsidR="00CE6628" w:rsidRPr="00CE6628" w:rsidRDefault="005F7BE8" w:rsidP="00F3220F">
            <w:pPr>
              <w:spacing w:before="240" w:after="240"/>
              <w:rPr>
                <w:sz w:val="24"/>
              </w:rPr>
            </w:pPr>
            <w:r w:rsidRPr="005F7BE8">
              <w:rPr>
                <w:sz w:val="24"/>
              </w:rPr>
              <w:t>This Code forms part of the Terms of Reference &amp; Code of Conduct for the Board and its Committees</w:t>
            </w:r>
          </w:p>
        </w:tc>
      </w:tr>
    </w:tbl>
    <w:p w14:paraId="372CB36D" w14:textId="77777777" w:rsidR="00CE6628" w:rsidRPr="00CE6628" w:rsidRDefault="00CE6628" w:rsidP="00CE6628"/>
    <w:p w14:paraId="74FF911D" w14:textId="01EED361" w:rsidR="00874F3E" w:rsidRPr="000D5F6F" w:rsidRDefault="00247CE5" w:rsidP="005F7BE8">
      <w:pPr>
        <w:pStyle w:val="Heading5"/>
        <w:pageBreakBefore/>
        <w:rPr>
          <w:rFonts w:cs="Arial"/>
          <w:sz w:val="24"/>
          <w:szCs w:val="22"/>
        </w:rPr>
      </w:pPr>
      <w:r w:rsidRPr="000D5F6F">
        <w:rPr>
          <w:rFonts w:cs="Arial"/>
          <w:sz w:val="24"/>
          <w:szCs w:val="22"/>
        </w:rPr>
        <w:lastRenderedPageBreak/>
        <w:t xml:space="preserve">Code </w:t>
      </w:r>
      <w:r>
        <w:rPr>
          <w:rFonts w:cs="Arial"/>
          <w:sz w:val="24"/>
          <w:szCs w:val="22"/>
        </w:rPr>
        <w:t>o</w:t>
      </w:r>
      <w:r w:rsidRPr="000D5F6F">
        <w:rPr>
          <w:rFonts w:cs="Arial"/>
          <w:sz w:val="24"/>
          <w:szCs w:val="22"/>
        </w:rPr>
        <w:t xml:space="preserve">f </w:t>
      </w:r>
      <w:r>
        <w:rPr>
          <w:rFonts w:cs="Arial"/>
          <w:sz w:val="24"/>
          <w:szCs w:val="22"/>
        </w:rPr>
        <w:t xml:space="preserve">Practice and </w:t>
      </w:r>
      <w:r w:rsidRPr="000D5F6F">
        <w:rPr>
          <w:rFonts w:cs="Arial"/>
          <w:sz w:val="24"/>
          <w:szCs w:val="22"/>
        </w:rPr>
        <w:t>Conduct</w:t>
      </w:r>
      <w:r>
        <w:rPr>
          <w:rFonts w:cs="Arial"/>
          <w:sz w:val="24"/>
          <w:szCs w:val="22"/>
        </w:rPr>
        <w:t xml:space="preserve"> for</w:t>
      </w:r>
      <w:r w:rsidRPr="000D5F6F">
        <w:rPr>
          <w:rFonts w:cs="Arial"/>
          <w:sz w:val="24"/>
          <w:szCs w:val="22"/>
        </w:rPr>
        <w:t xml:space="preserve"> </w:t>
      </w:r>
      <w:r>
        <w:rPr>
          <w:rFonts w:cs="Arial"/>
          <w:sz w:val="24"/>
          <w:szCs w:val="22"/>
        </w:rPr>
        <w:t>Corvus Learning Trust</w:t>
      </w:r>
      <w:r w:rsidRPr="000D5F6F">
        <w:rPr>
          <w:rFonts w:cs="Arial"/>
          <w:sz w:val="24"/>
          <w:szCs w:val="22"/>
        </w:rPr>
        <w:t xml:space="preserve"> </w:t>
      </w:r>
    </w:p>
    <w:p w14:paraId="0B6F024B" w14:textId="718534E6" w:rsidR="006B6D9A" w:rsidRPr="0085429C" w:rsidRDefault="00516E09" w:rsidP="00874F3E">
      <w:pPr>
        <w:spacing w:line="360" w:lineRule="auto"/>
        <w:jc w:val="center"/>
        <w:rPr>
          <w:rFonts w:cs="Arial"/>
          <w:sz w:val="20"/>
          <w:szCs w:val="22"/>
        </w:rPr>
      </w:pPr>
      <w:r w:rsidRPr="0085429C">
        <w:rPr>
          <w:rFonts w:cs="Arial"/>
          <w:b/>
          <w:bCs/>
          <w:sz w:val="24"/>
          <w:szCs w:val="22"/>
        </w:rPr>
        <w:t>Oaklands Junior School</w:t>
      </w:r>
    </w:p>
    <w:p w14:paraId="61108A63" w14:textId="5299D639" w:rsidR="00247CE5" w:rsidRPr="0085429C" w:rsidRDefault="00247CE5" w:rsidP="00874F3E">
      <w:pPr>
        <w:spacing w:line="360" w:lineRule="auto"/>
        <w:jc w:val="center"/>
        <w:rPr>
          <w:rFonts w:cs="Arial"/>
          <w:sz w:val="20"/>
          <w:szCs w:val="22"/>
        </w:rPr>
      </w:pPr>
      <w:r w:rsidRPr="0085429C">
        <w:rPr>
          <w:rFonts w:cs="Arial"/>
          <w:sz w:val="24"/>
          <w:szCs w:val="22"/>
        </w:rPr>
        <w:t xml:space="preserve">(a school within the </w:t>
      </w:r>
      <w:proofErr w:type="spellStart"/>
      <w:r w:rsidRPr="0085429C">
        <w:rPr>
          <w:rFonts w:cs="Arial"/>
          <w:sz w:val="24"/>
          <w:szCs w:val="22"/>
        </w:rPr>
        <w:t>Corvus</w:t>
      </w:r>
      <w:proofErr w:type="spellEnd"/>
      <w:r w:rsidRPr="0085429C">
        <w:rPr>
          <w:rFonts w:cs="Arial"/>
          <w:sz w:val="24"/>
          <w:szCs w:val="22"/>
        </w:rPr>
        <w:t xml:space="preserve"> Learning Trust)</w:t>
      </w:r>
    </w:p>
    <w:p w14:paraId="6F9B702A" w14:textId="27324E4C" w:rsidR="006358B4" w:rsidRPr="0085429C" w:rsidRDefault="007B7DD3" w:rsidP="00E33389">
      <w:pPr>
        <w:spacing w:before="240" w:after="360"/>
        <w:rPr>
          <w:rFonts w:cs="Arial"/>
          <w:szCs w:val="22"/>
        </w:rPr>
      </w:pPr>
      <w:r w:rsidRPr="0085429C">
        <w:rPr>
          <w:rFonts w:cs="Arial"/>
          <w:szCs w:val="22"/>
        </w:rPr>
        <w:t xml:space="preserve">This Code of </w:t>
      </w:r>
      <w:r w:rsidR="005814CD" w:rsidRPr="0085429C">
        <w:rPr>
          <w:rFonts w:cs="Arial"/>
          <w:szCs w:val="22"/>
        </w:rPr>
        <w:t>Practice</w:t>
      </w:r>
      <w:r w:rsidRPr="0085429C">
        <w:rPr>
          <w:rFonts w:cs="Arial"/>
          <w:szCs w:val="22"/>
        </w:rPr>
        <w:t xml:space="preserve"> sets out the expectations o</w:t>
      </w:r>
      <w:r w:rsidR="005814CD" w:rsidRPr="0085429C">
        <w:rPr>
          <w:rFonts w:cs="Arial"/>
          <w:szCs w:val="22"/>
        </w:rPr>
        <w:t xml:space="preserve">n and commitment required from </w:t>
      </w:r>
      <w:r w:rsidR="003B50C9" w:rsidRPr="0085429C">
        <w:rPr>
          <w:rFonts w:cs="Arial"/>
          <w:szCs w:val="22"/>
        </w:rPr>
        <w:t>Governors in order for the Local Governing Body (LGB)</w:t>
      </w:r>
      <w:r w:rsidRPr="0085429C">
        <w:rPr>
          <w:rFonts w:cs="Arial"/>
          <w:szCs w:val="22"/>
        </w:rPr>
        <w:t xml:space="preserve"> to properly carry out its work within the </w:t>
      </w:r>
      <w:r w:rsidR="005814CD" w:rsidRPr="0085429C">
        <w:rPr>
          <w:rFonts w:cs="Arial"/>
          <w:szCs w:val="22"/>
        </w:rPr>
        <w:t>Trust</w:t>
      </w:r>
      <w:r w:rsidR="00E73B4D" w:rsidRPr="0085429C">
        <w:rPr>
          <w:rFonts w:cs="Arial"/>
          <w:szCs w:val="22"/>
        </w:rPr>
        <w:t>, its schools</w:t>
      </w:r>
      <w:r w:rsidRPr="0085429C">
        <w:rPr>
          <w:rFonts w:cs="Arial"/>
          <w:szCs w:val="22"/>
        </w:rPr>
        <w:t xml:space="preserve"> and </w:t>
      </w:r>
      <w:r w:rsidR="00E73B4D" w:rsidRPr="0085429C">
        <w:rPr>
          <w:rFonts w:cs="Arial"/>
          <w:szCs w:val="22"/>
        </w:rPr>
        <w:t xml:space="preserve">the </w:t>
      </w:r>
      <w:r w:rsidRPr="0085429C">
        <w:rPr>
          <w:rFonts w:cs="Arial"/>
          <w:szCs w:val="22"/>
        </w:rPr>
        <w:t xml:space="preserve">community.  This Code forms part of the </w:t>
      </w:r>
      <w:proofErr w:type="spellStart"/>
      <w:r w:rsidR="003B50C9" w:rsidRPr="0085429C">
        <w:rPr>
          <w:rFonts w:cs="Arial"/>
          <w:szCs w:val="22"/>
        </w:rPr>
        <w:t>Corvus</w:t>
      </w:r>
      <w:proofErr w:type="spellEnd"/>
      <w:r w:rsidR="003B50C9" w:rsidRPr="0085429C">
        <w:rPr>
          <w:rFonts w:cs="Arial"/>
          <w:szCs w:val="22"/>
        </w:rPr>
        <w:t xml:space="preserve"> Learning Trust </w:t>
      </w:r>
      <w:r w:rsidRPr="0085429C">
        <w:rPr>
          <w:rFonts w:cs="Arial"/>
          <w:szCs w:val="22"/>
        </w:rPr>
        <w:t xml:space="preserve">Terms of Reference &amp; Code of Conduct for the </w:t>
      </w:r>
      <w:r w:rsidR="005814CD" w:rsidRPr="0085429C">
        <w:rPr>
          <w:rFonts w:cs="Arial"/>
          <w:szCs w:val="22"/>
        </w:rPr>
        <w:t>Trust Board and its Committees</w:t>
      </w:r>
      <w:r w:rsidRPr="0085429C">
        <w:rPr>
          <w:rFonts w:cs="Arial"/>
          <w:szCs w:val="22"/>
        </w:rPr>
        <w:t>.</w:t>
      </w:r>
      <w:r w:rsidR="005814CD" w:rsidRPr="0085429C">
        <w:rPr>
          <w:rFonts w:cs="Arial"/>
          <w:szCs w:val="22"/>
        </w:rPr>
        <w:t xml:space="preserve">  </w:t>
      </w:r>
      <w:r w:rsidR="003B50C9" w:rsidRPr="0085429C">
        <w:rPr>
          <w:rFonts w:cs="Arial"/>
          <w:szCs w:val="22"/>
        </w:rPr>
        <w:t>Governors</w:t>
      </w:r>
      <w:r w:rsidR="005814CD" w:rsidRPr="0085429C">
        <w:rPr>
          <w:rFonts w:cs="Arial"/>
          <w:szCs w:val="22"/>
        </w:rPr>
        <w:t xml:space="preserve"> </w:t>
      </w:r>
      <w:r w:rsidR="008772B0" w:rsidRPr="0085429C">
        <w:rPr>
          <w:rFonts w:cs="Arial"/>
          <w:szCs w:val="22"/>
        </w:rPr>
        <w:t xml:space="preserve">are required to accept this Code of Practice when joining the </w:t>
      </w:r>
      <w:r w:rsidR="003B50C9" w:rsidRPr="0085429C">
        <w:rPr>
          <w:rFonts w:cs="Arial"/>
          <w:szCs w:val="22"/>
        </w:rPr>
        <w:t>LGB</w:t>
      </w:r>
      <w:r w:rsidR="005814CD" w:rsidRPr="0085429C">
        <w:rPr>
          <w:rFonts w:cs="Arial"/>
          <w:szCs w:val="22"/>
        </w:rPr>
        <w:t xml:space="preserve">.  All </w:t>
      </w:r>
      <w:r w:rsidR="003B50C9" w:rsidRPr="0085429C">
        <w:rPr>
          <w:rFonts w:cs="Arial"/>
          <w:szCs w:val="22"/>
        </w:rPr>
        <w:t>Governors</w:t>
      </w:r>
      <w:r w:rsidR="008772B0" w:rsidRPr="0085429C">
        <w:rPr>
          <w:rFonts w:cs="Arial"/>
          <w:szCs w:val="22"/>
        </w:rPr>
        <w:t xml:space="preserve"> agree to abide by the Code, an</w:t>
      </w:r>
      <w:r w:rsidR="005814CD" w:rsidRPr="0085429C">
        <w:rPr>
          <w:rFonts w:cs="Arial"/>
          <w:szCs w:val="22"/>
        </w:rPr>
        <w:t>d any agreed amendments</w:t>
      </w:r>
      <w:r w:rsidR="008772B0" w:rsidRPr="0085429C">
        <w:rPr>
          <w:rFonts w:cs="Arial"/>
          <w:szCs w:val="22"/>
        </w:rPr>
        <w:t>.</w:t>
      </w:r>
    </w:p>
    <w:p w14:paraId="392B00DB" w14:textId="54DD3D15" w:rsidR="00F559CB" w:rsidRPr="0085429C" w:rsidRDefault="00F559CB" w:rsidP="00F559CB">
      <w:pPr>
        <w:spacing w:line="360" w:lineRule="auto"/>
        <w:rPr>
          <w:rFonts w:eastAsia="Calibri" w:cs="Arial"/>
          <w:szCs w:val="22"/>
        </w:rPr>
      </w:pPr>
      <w:r w:rsidRPr="0085429C">
        <w:rPr>
          <w:rFonts w:eastAsia="Calibri" w:cs="Arial"/>
          <w:szCs w:val="22"/>
        </w:rPr>
        <w:t xml:space="preserve">For </w:t>
      </w:r>
      <w:r w:rsidR="003B50C9" w:rsidRPr="0085429C">
        <w:rPr>
          <w:rFonts w:eastAsia="Calibri" w:cs="Arial"/>
          <w:szCs w:val="22"/>
        </w:rPr>
        <w:t>Governors</w:t>
      </w:r>
      <w:r w:rsidRPr="0085429C">
        <w:rPr>
          <w:rFonts w:eastAsia="Calibri" w:cs="Arial"/>
          <w:szCs w:val="22"/>
        </w:rPr>
        <w:t xml:space="preserve"> to carry out their role effectively, </w:t>
      </w:r>
      <w:r w:rsidR="003B50C9" w:rsidRPr="0085429C">
        <w:rPr>
          <w:rFonts w:eastAsia="Calibri" w:cs="Arial"/>
          <w:szCs w:val="22"/>
        </w:rPr>
        <w:t>Governors</w:t>
      </w:r>
      <w:r w:rsidRPr="0085429C">
        <w:rPr>
          <w:rFonts w:eastAsia="Calibri" w:cs="Arial"/>
          <w:szCs w:val="22"/>
        </w:rPr>
        <w:t xml:space="preserve"> must be:</w:t>
      </w:r>
    </w:p>
    <w:p w14:paraId="41CCA64D" w14:textId="77777777" w:rsidR="00F559CB" w:rsidRPr="0085429C" w:rsidRDefault="00F559CB" w:rsidP="00D30998">
      <w:pPr>
        <w:numPr>
          <w:ilvl w:val="0"/>
          <w:numId w:val="9"/>
        </w:numPr>
        <w:spacing w:after="200"/>
        <w:rPr>
          <w:rFonts w:eastAsia="Calibri" w:cs="Arial"/>
          <w:szCs w:val="22"/>
        </w:rPr>
      </w:pPr>
      <w:r w:rsidRPr="0085429C">
        <w:rPr>
          <w:rFonts w:eastAsia="Calibri" w:cs="Arial"/>
          <w:szCs w:val="22"/>
        </w:rPr>
        <w:t>Prepared and equipped to take their responsibilities seriously</w:t>
      </w:r>
      <w:r w:rsidR="00FC06FD" w:rsidRPr="0085429C">
        <w:rPr>
          <w:rFonts w:eastAsia="Calibri" w:cs="Arial"/>
          <w:szCs w:val="22"/>
        </w:rPr>
        <w:t>.</w:t>
      </w:r>
    </w:p>
    <w:p w14:paraId="6314C285" w14:textId="77777777" w:rsidR="00F559CB" w:rsidRPr="0085429C" w:rsidRDefault="00F559CB" w:rsidP="00D30998">
      <w:pPr>
        <w:numPr>
          <w:ilvl w:val="0"/>
          <w:numId w:val="9"/>
        </w:numPr>
        <w:spacing w:after="200"/>
        <w:rPr>
          <w:rFonts w:eastAsia="Calibri" w:cs="Arial"/>
          <w:szCs w:val="22"/>
        </w:rPr>
      </w:pPr>
      <w:r w:rsidRPr="0085429C">
        <w:rPr>
          <w:rFonts w:eastAsia="Calibri" w:cs="Arial"/>
          <w:szCs w:val="22"/>
        </w:rPr>
        <w:t>Acknowledged as the accountable body by the lead professionals</w:t>
      </w:r>
      <w:r w:rsidR="00FC06FD" w:rsidRPr="0085429C">
        <w:rPr>
          <w:rFonts w:eastAsia="Calibri" w:cs="Arial"/>
          <w:szCs w:val="22"/>
        </w:rPr>
        <w:t>.</w:t>
      </w:r>
    </w:p>
    <w:p w14:paraId="2E774D65" w14:textId="77777777" w:rsidR="00F559CB" w:rsidRPr="0085429C" w:rsidRDefault="00F559CB" w:rsidP="00D30998">
      <w:pPr>
        <w:numPr>
          <w:ilvl w:val="0"/>
          <w:numId w:val="9"/>
        </w:numPr>
        <w:spacing w:after="200"/>
        <w:rPr>
          <w:rFonts w:eastAsia="Calibri" w:cs="Arial"/>
          <w:szCs w:val="22"/>
        </w:rPr>
      </w:pPr>
      <w:r w:rsidRPr="0085429C">
        <w:rPr>
          <w:rFonts w:eastAsia="Calibri" w:cs="Arial"/>
          <w:szCs w:val="22"/>
        </w:rPr>
        <w:t>Supported by the appropriate authorities in that task</w:t>
      </w:r>
      <w:r w:rsidR="00FC06FD" w:rsidRPr="0085429C">
        <w:rPr>
          <w:rFonts w:eastAsia="Calibri" w:cs="Arial"/>
          <w:szCs w:val="22"/>
        </w:rPr>
        <w:t>.</w:t>
      </w:r>
    </w:p>
    <w:p w14:paraId="31E0F6CE" w14:textId="77777777" w:rsidR="00F559CB" w:rsidRPr="0085429C" w:rsidRDefault="00F559CB" w:rsidP="00D30998">
      <w:pPr>
        <w:numPr>
          <w:ilvl w:val="0"/>
          <w:numId w:val="9"/>
        </w:numPr>
        <w:spacing w:after="200"/>
        <w:rPr>
          <w:rFonts w:eastAsia="Calibri" w:cs="Arial"/>
          <w:szCs w:val="22"/>
        </w:rPr>
      </w:pPr>
      <w:r w:rsidRPr="0085429C">
        <w:rPr>
          <w:rFonts w:eastAsia="Calibri" w:cs="Arial"/>
          <w:szCs w:val="22"/>
        </w:rPr>
        <w:t>Willing and able to monitor and review their own performance.</w:t>
      </w:r>
    </w:p>
    <w:p w14:paraId="1E6911E2" w14:textId="4DB740B3" w:rsidR="006358B4" w:rsidRPr="0085429C" w:rsidRDefault="006358B4" w:rsidP="00F559CB">
      <w:pPr>
        <w:spacing w:after="120"/>
        <w:rPr>
          <w:rFonts w:cs="Arial"/>
          <w:b/>
          <w:sz w:val="24"/>
        </w:rPr>
      </w:pPr>
      <w:r w:rsidRPr="0085429C">
        <w:rPr>
          <w:rFonts w:cs="Arial"/>
          <w:b/>
          <w:sz w:val="24"/>
        </w:rPr>
        <w:t xml:space="preserve">The expectations of the </w:t>
      </w:r>
      <w:r w:rsidR="003B50C9" w:rsidRPr="0085429C">
        <w:rPr>
          <w:rFonts w:cs="Arial"/>
          <w:b/>
          <w:sz w:val="24"/>
        </w:rPr>
        <w:t>Governors</w:t>
      </w:r>
      <w:r w:rsidRPr="0085429C">
        <w:rPr>
          <w:rFonts w:cs="Arial"/>
          <w:b/>
          <w:sz w:val="24"/>
        </w:rPr>
        <w:t xml:space="preserve"> are:</w:t>
      </w:r>
    </w:p>
    <w:p w14:paraId="3FDFC4CC" w14:textId="77777777" w:rsidR="006358B4" w:rsidRPr="0085429C" w:rsidRDefault="006358B4" w:rsidP="00D30998">
      <w:pPr>
        <w:pStyle w:val="ListParagraph"/>
        <w:numPr>
          <w:ilvl w:val="0"/>
          <w:numId w:val="19"/>
        </w:numPr>
        <w:spacing w:after="200" w:line="276" w:lineRule="auto"/>
        <w:rPr>
          <w:rFonts w:cs="Arial"/>
          <w:szCs w:val="22"/>
        </w:rPr>
      </w:pPr>
      <w:r w:rsidRPr="0085429C">
        <w:rPr>
          <w:rFonts w:cs="Arial"/>
          <w:szCs w:val="22"/>
        </w:rPr>
        <w:t xml:space="preserve">To be clear about the needs of the </w:t>
      </w:r>
      <w:r w:rsidR="00427A2C" w:rsidRPr="0085429C">
        <w:rPr>
          <w:rFonts w:cs="Arial"/>
          <w:szCs w:val="22"/>
        </w:rPr>
        <w:t>Trust</w:t>
      </w:r>
      <w:r w:rsidRPr="0085429C">
        <w:rPr>
          <w:rFonts w:cs="Arial"/>
          <w:szCs w:val="22"/>
        </w:rPr>
        <w:t xml:space="preserve"> and its priorities.</w:t>
      </w:r>
    </w:p>
    <w:p w14:paraId="068D9AB5" w14:textId="77777777" w:rsidR="006358B4" w:rsidRPr="0085429C" w:rsidRDefault="006358B4" w:rsidP="00D30998">
      <w:pPr>
        <w:pStyle w:val="ListParagraph"/>
        <w:numPr>
          <w:ilvl w:val="0"/>
          <w:numId w:val="19"/>
        </w:numPr>
        <w:spacing w:after="200" w:line="276" w:lineRule="auto"/>
        <w:rPr>
          <w:rFonts w:cs="Arial"/>
          <w:szCs w:val="22"/>
        </w:rPr>
      </w:pPr>
      <w:r w:rsidRPr="0085429C">
        <w:rPr>
          <w:rFonts w:cs="Arial"/>
          <w:szCs w:val="22"/>
        </w:rPr>
        <w:t>To support and encourage while asking searching and challenging questions.</w:t>
      </w:r>
    </w:p>
    <w:p w14:paraId="0174C802" w14:textId="77777777" w:rsidR="006358B4" w:rsidRPr="0085429C" w:rsidRDefault="006358B4" w:rsidP="00D30998">
      <w:pPr>
        <w:pStyle w:val="ListParagraph"/>
        <w:numPr>
          <w:ilvl w:val="0"/>
          <w:numId w:val="19"/>
        </w:numPr>
        <w:spacing w:after="200" w:line="276" w:lineRule="auto"/>
        <w:rPr>
          <w:rFonts w:cs="Arial"/>
          <w:szCs w:val="22"/>
        </w:rPr>
      </w:pPr>
      <w:r w:rsidRPr="0085429C">
        <w:rPr>
          <w:rFonts w:cs="Arial"/>
          <w:szCs w:val="22"/>
        </w:rPr>
        <w:t>To recognise and celebrate achievement and challenge under</w:t>
      </w:r>
      <w:r w:rsidR="00F559CB" w:rsidRPr="0085429C">
        <w:rPr>
          <w:rFonts w:cs="Arial"/>
          <w:szCs w:val="22"/>
        </w:rPr>
        <w:t>-</w:t>
      </w:r>
      <w:r w:rsidRPr="0085429C">
        <w:rPr>
          <w:rFonts w:cs="Arial"/>
          <w:szCs w:val="22"/>
        </w:rPr>
        <w:t>achievement.</w:t>
      </w:r>
    </w:p>
    <w:p w14:paraId="78299551" w14:textId="77777777" w:rsidR="006358B4" w:rsidRPr="0085429C" w:rsidRDefault="006358B4" w:rsidP="00D30998">
      <w:pPr>
        <w:pStyle w:val="ListParagraph"/>
        <w:numPr>
          <w:ilvl w:val="0"/>
          <w:numId w:val="19"/>
        </w:numPr>
        <w:spacing w:after="200" w:line="276" w:lineRule="auto"/>
        <w:rPr>
          <w:rFonts w:cs="Arial"/>
          <w:szCs w:val="22"/>
        </w:rPr>
      </w:pPr>
      <w:r w:rsidRPr="0085429C">
        <w:rPr>
          <w:rFonts w:cs="Arial"/>
          <w:szCs w:val="22"/>
        </w:rPr>
        <w:t>To be well informed and work with staff to create a climate of mutual respect and trust.</w:t>
      </w:r>
    </w:p>
    <w:p w14:paraId="6E524527" w14:textId="77777777" w:rsidR="006358B4" w:rsidRPr="0085429C" w:rsidRDefault="006358B4" w:rsidP="00D30998">
      <w:pPr>
        <w:pStyle w:val="ListParagraph"/>
        <w:numPr>
          <w:ilvl w:val="0"/>
          <w:numId w:val="19"/>
        </w:numPr>
        <w:spacing w:after="200" w:line="276" w:lineRule="auto"/>
        <w:rPr>
          <w:rFonts w:cs="Arial"/>
          <w:szCs w:val="22"/>
        </w:rPr>
      </w:pPr>
      <w:r w:rsidRPr="0085429C">
        <w:rPr>
          <w:rFonts w:cs="Arial"/>
          <w:szCs w:val="22"/>
        </w:rPr>
        <w:t xml:space="preserve">To be visible and make </w:t>
      </w:r>
      <w:r w:rsidR="00FC06FD" w:rsidRPr="0085429C">
        <w:rPr>
          <w:rFonts w:cs="Arial"/>
          <w:szCs w:val="22"/>
        </w:rPr>
        <w:t>thems</w:t>
      </w:r>
      <w:r w:rsidRPr="0085429C">
        <w:rPr>
          <w:rFonts w:cs="Arial"/>
          <w:szCs w:val="22"/>
        </w:rPr>
        <w:t>elves known, participate in events, visits and activities.</w:t>
      </w:r>
    </w:p>
    <w:p w14:paraId="6533D0CB" w14:textId="58985F4C" w:rsidR="006358B4" w:rsidRPr="0085429C" w:rsidRDefault="003B50C9" w:rsidP="00D30998">
      <w:pPr>
        <w:pStyle w:val="ListParagraph"/>
        <w:numPr>
          <w:ilvl w:val="0"/>
          <w:numId w:val="19"/>
        </w:numPr>
        <w:spacing w:after="200" w:line="276" w:lineRule="auto"/>
        <w:rPr>
          <w:rFonts w:cs="Arial"/>
          <w:szCs w:val="22"/>
        </w:rPr>
      </w:pPr>
      <w:r w:rsidRPr="0085429C">
        <w:rPr>
          <w:rFonts w:cs="Arial"/>
          <w:szCs w:val="22"/>
        </w:rPr>
        <w:t>To p</w:t>
      </w:r>
      <w:r w:rsidR="006358B4" w:rsidRPr="0085429C">
        <w:rPr>
          <w:rFonts w:cs="Arial"/>
          <w:szCs w:val="22"/>
        </w:rPr>
        <w:t xml:space="preserve">rovide the </w:t>
      </w:r>
      <w:r w:rsidR="00A24ADB" w:rsidRPr="0085429C">
        <w:rPr>
          <w:rFonts w:cs="Arial"/>
          <w:szCs w:val="22"/>
        </w:rPr>
        <w:t xml:space="preserve">Members, </w:t>
      </w:r>
      <w:r w:rsidR="00427A2C" w:rsidRPr="0085429C">
        <w:rPr>
          <w:rFonts w:cs="Arial"/>
          <w:szCs w:val="22"/>
        </w:rPr>
        <w:t>Board,</w:t>
      </w:r>
      <w:r w:rsidR="006358B4" w:rsidRPr="0085429C">
        <w:rPr>
          <w:rFonts w:cs="Arial"/>
          <w:szCs w:val="22"/>
        </w:rPr>
        <w:t xml:space="preserve"> </w:t>
      </w:r>
      <w:r w:rsidR="00427A2C" w:rsidRPr="0085429C">
        <w:rPr>
          <w:rFonts w:cs="Arial"/>
          <w:szCs w:val="22"/>
        </w:rPr>
        <w:t xml:space="preserve">LGBs </w:t>
      </w:r>
      <w:r w:rsidR="006358B4" w:rsidRPr="0085429C">
        <w:rPr>
          <w:rFonts w:cs="Arial"/>
          <w:szCs w:val="22"/>
        </w:rPr>
        <w:t xml:space="preserve">and </w:t>
      </w:r>
      <w:r w:rsidR="007C5205" w:rsidRPr="0085429C">
        <w:rPr>
          <w:rFonts w:cs="Arial"/>
          <w:szCs w:val="22"/>
        </w:rPr>
        <w:t>school</w:t>
      </w:r>
      <w:r w:rsidR="00427A2C" w:rsidRPr="0085429C">
        <w:rPr>
          <w:rFonts w:cs="Arial"/>
          <w:szCs w:val="22"/>
        </w:rPr>
        <w:t>s</w:t>
      </w:r>
      <w:r w:rsidR="006358B4" w:rsidRPr="0085429C">
        <w:rPr>
          <w:rFonts w:cs="Arial"/>
          <w:szCs w:val="22"/>
        </w:rPr>
        <w:t xml:space="preserve"> with information about any skills they ma</w:t>
      </w:r>
      <w:r w:rsidR="00427A2C" w:rsidRPr="0085429C">
        <w:rPr>
          <w:rFonts w:cs="Arial"/>
          <w:szCs w:val="22"/>
        </w:rPr>
        <w:t xml:space="preserve">y have that will assist the Board, Trust or </w:t>
      </w:r>
      <w:r w:rsidR="007C5205" w:rsidRPr="0085429C">
        <w:rPr>
          <w:rFonts w:cs="Arial"/>
          <w:szCs w:val="22"/>
        </w:rPr>
        <w:t>school</w:t>
      </w:r>
      <w:r w:rsidR="00427A2C" w:rsidRPr="0085429C">
        <w:rPr>
          <w:rFonts w:cs="Arial"/>
          <w:szCs w:val="22"/>
        </w:rPr>
        <w:t>s</w:t>
      </w:r>
      <w:r w:rsidR="00F559CB" w:rsidRPr="0085429C">
        <w:rPr>
          <w:rFonts w:cs="Arial"/>
          <w:szCs w:val="22"/>
        </w:rPr>
        <w:t xml:space="preserve"> in any way. </w:t>
      </w:r>
      <w:r w:rsidR="00A24ADB" w:rsidRPr="0085429C">
        <w:rPr>
          <w:rFonts w:cs="Arial"/>
          <w:szCs w:val="22"/>
        </w:rPr>
        <w:t xml:space="preserve"> </w:t>
      </w:r>
      <w:r w:rsidR="00F559CB" w:rsidRPr="0085429C">
        <w:rPr>
          <w:rFonts w:cs="Arial"/>
          <w:szCs w:val="22"/>
        </w:rPr>
        <w:t>A</w:t>
      </w:r>
      <w:r w:rsidR="006358B4" w:rsidRPr="0085429C">
        <w:rPr>
          <w:rFonts w:cs="Arial"/>
          <w:szCs w:val="22"/>
        </w:rPr>
        <w:t xml:space="preserve"> skill</w:t>
      </w:r>
      <w:r w:rsidR="00F559CB" w:rsidRPr="0085429C">
        <w:rPr>
          <w:rFonts w:cs="Arial"/>
          <w:szCs w:val="22"/>
        </w:rPr>
        <w:t xml:space="preserve">s audit will be completed on commencement as a </w:t>
      </w:r>
      <w:r w:rsidRPr="0085429C">
        <w:rPr>
          <w:rFonts w:cs="Arial"/>
          <w:szCs w:val="22"/>
        </w:rPr>
        <w:t>Governor</w:t>
      </w:r>
      <w:r w:rsidR="00B457BF" w:rsidRPr="0085429C">
        <w:rPr>
          <w:rFonts w:cs="Arial"/>
          <w:szCs w:val="22"/>
        </w:rPr>
        <w:t xml:space="preserve"> </w:t>
      </w:r>
      <w:r w:rsidR="006358B4" w:rsidRPr="0085429C">
        <w:rPr>
          <w:rFonts w:cs="Arial"/>
          <w:szCs w:val="22"/>
        </w:rPr>
        <w:t>and update</w:t>
      </w:r>
      <w:r w:rsidR="00F559CB" w:rsidRPr="0085429C">
        <w:rPr>
          <w:rFonts w:cs="Arial"/>
          <w:szCs w:val="22"/>
        </w:rPr>
        <w:t>d</w:t>
      </w:r>
      <w:r w:rsidR="006358B4" w:rsidRPr="0085429C">
        <w:rPr>
          <w:rFonts w:cs="Arial"/>
          <w:szCs w:val="22"/>
        </w:rPr>
        <w:t xml:space="preserve"> as necessary during their term of office</w:t>
      </w:r>
      <w:r w:rsidR="00327F80" w:rsidRPr="0085429C">
        <w:rPr>
          <w:rFonts w:cs="Arial"/>
          <w:szCs w:val="22"/>
        </w:rPr>
        <w:t>.</w:t>
      </w:r>
    </w:p>
    <w:p w14:paraId="0FDDDDAE" w14:textId="77777777" w:rsidR="006358B4" w:rsidRPr="0085429C" w:rsidRDefault="006358B4" w:rsidP="00D30998">
      <w:pPr>
        <w:pStyle w:val="ListParagraph"/>
        <w:numPr>
          <w:ilvl w:val="0"/>
          <w:numId w:val="19"/>
        </w:numPr>
        <w:spacing w:after="200" w:line="276" w:lineRule="auto"/>
        <w:rPr>
          <w:rFonts w:cs="Arial"/>
          <w:szCs w:val="22"/>
        </w:rPr>
      </w:pPr>
      <w:r w:rsidRPr="0085429C">
        <w:rPr>
          <w:rFonts w:cs="Arial"/>
          <w:szCs w:val="22"/>
        </w:rPr>
        <w:t xml:space="preserve">To promote the interests of the </w:t>
      </w:r>
      <w:r w:rsidR="00427A2C" w:rsidRPr="0085429C">
        <w:rPr>
          <w:rFonts w:cs="Arial"/>
          <w:szCs w:val="22"/>
        </w:rPr>
        <w:t>Trust</w:t>
      </w:r>
      <w:r w:rsidRPr="0085429C">
        <w:rPr>
          <w:rFonts w:cs="Arial"/>
          <w:szCs w:val="22"/>
        </w:rPr>
        <w:t xml:space="preserve"> with parents, community etc.</w:t>
      </w:r>
    </w:p>
    <w:p w14:paraId="4D8E1F32" w14:textId="36221B8E" w:rsidR="006358B4" w:rsidRPr="0085429C" w:rsidRDefault="006358B4" w:rsidP="00D30998">
      <w:pPr>
        <w:pStyle w:val="ListParagraph"/>
        <w:numPr>
          <w:ilvl w:val="0"/>
          <w:numId w:val="19"/>
        </w:numPr>
        <w:spacing w:after="200" w:line="276" w:lineRule="auto"/>
        <w:rPr>
          <w:rFonts w:cs="Arial"/>
          <w:szCs w:val="22"/>
        </w:rPr>
      </w:pPr>
      <w:r w:rsidRPr="0085429C">
        <w:rPr>
          <w:rFonts w:cs="Arial"/>
          <w:szCs w:val="22"/>
        </w:rPr>
        <w:t xml:space="preserve">To act and take decisions </w:t>
      </w:r>
      <w:r w:rsidR="00FC06FD" w:rsidRPr="0085429C">
        <w:rPr>
          <w:rFonts w:cs="Arial"/>
          <w:szCs w:val="22"/>
        </w:rPr>
        <w:t>which</w:t>
      </w:r>
      <w:r w:rsidRPr="0085429C">
        <w:rPr>
          <w:rFonts w:cs="Arial"/>
          <w:szCs w:val="22"/>
        </w:rPr>
        <w:t xml:space="preserve"> are in the best interests of the </w:t>
      </w:r>
      <w:r w:rsidR="00427A2C" w:rsidRPr="0085429C">
        <w:rPr>
          <w:rFonts w:cs="Arial"/>
          <w:szCs w:val="22"/>
        </w:rPr>
        <w:t xml:space="preserve">Trust and </w:t>
      </w:r>
      <w:r w:rsidR="007C5205" w:rsidRPr="0085429C">
        <w:rPr>
          <w:rFonts w:cs="Arial"/>
          <w:szCs w:val="22"/>
        </w:rPr>
        <w:t>schools</w:t>
      </w:r>
      <w:r w:rsidR="00427A2C" w:rsidRPr="0085429C">
        <w:rPr>
          <w:rFonts w:cs="Arial"/>
          <w:szCs w:val="22"/>
        </w:rPr>
        <w:t xml:space="preserve"> within the Trust</w:t>
      </w:r>
      <w:r w:rsidRPr="0085429C">
        <w:rPr>
          <w:rFonts w:cs="Arial"/>
          <w:szCs w:val="22"/>
        </w:rPr>
        <w:t>.</w:t>
      </w:r>
    </w:p>
    <w:p w14:paraId="6B336D6D" w14:textId="2E4870E0" w:rsidR="006358B4" w:rsidRPr="0085429C" w:rsidRDefault="00681F0B" w:rsidP="00F559CB">
      <w:pPr>
        <w:spacing w:after="120"/>
        <w:rPr>
          <w:rFonts w:cs="Arial"/>
          <w:b/>
          <w:sz w:val="24"/>
        </w:rPr>
      </w:pPr>
      <w:r w:rsidRPr="0085429C">
        <w:rPr>
          <w:rFonts w:cs="Arial"/>
          <w:b/>
          <w:sz w:val="24"/>
        </w:rPr>
        <w:t>Governors</w:t>
      </w:r>
      <w:r w:rsidR="006358B4" w:rsidRPr="0085429C">
        <w:rPr>
          <w:rFonts w:cs="Arial"/>
          <w:b/>
          <w:sz w:val="24"/>
        </w:rPr>
        <w:t xml:space="preserve"> accept:</w:t>
      </w:r>
    </w:p>
    <w:p w14:paraId="2EF9E403" w14:textId="77777777" w:rsidR="006358B4" w:rsidRPr="0085429C" w:rsidRDefault="00427A2C" w:rsidP="00D30998">
      <w:pPr>
        <w:pStyle w:val="ListParagraph"/>
        <w:numPr>
          <w:ilvl w:val="0"/>
          <w:numId w:val="20"/>
        </w:numPr>
        <w:spacing w:after="200" w:line="276" w:lineRule="auto"/>
        <w:rPr>
          <w:rFonts w:cs="Arial"/>
          <w:szCs w:val="22"/>
        </w:rPr>
      </w:pPr>
      <w:r w:rsidRPr="0085429C">
        <w:rPr>
          <w:rFonts w:cs="Arial"/>
          <w:szCs w:val="22"/>
        </w:rPr>
        <w:t>In law the Board</w:t>
      </w:r>
      <w:r w:rsidR="006358B4" w:rsidRPr="0085429C">
        <w:rPr>
          <w:rFonts w:cs="Arial"/>
          <w:szCs w:val="22"/>
        </w:rPr>
        <w:t xml:space="preserve"> is a c</w:t>
      </w:r>
      <w:r w:rsidRPr="0085429C">
        <w:rPr>
          <w:rFonts w:cs="Arial"/>
          <w:szCs w:val="22"/>
        </w:rPr>
        <w:t>orporate body, which means all Trustees</w:t>
      </w:r>
      <w:r w:rsidR="006358B4" w:rsidRPr="0085429C">
        <w:rPr>
          <w:rFonts w:cs="Arial"/>
          <w:szCs w:val="22"/>
        </w:rPr>
        <w:t xml:space="preserve"> carry equal responsibility for decisions made.  </w:t>
      </w:r>
      <w:r w:rsidR="00FC06FD" w:rsidRPr="0085429C">
        <w:rPr>
          <w:rFonts w:cs="Arial"/>
          <w:szCs w:val="22"/>
        </w:rPr>
        <w:t>They</w:t>
      </w:r>
      <w:r w:rsidR="006358B4" w:rsidRPr="0085429C">
        <w:rPr>
          <w:rFonts w:cs="Arial"/>
          <w:szCs w:val="22"/>
        </w:rPr>
        <w:t xml:space="preserve"> have no legal authority to act individually</w:t>
      </w:r>
      <w:r w:rsidRPr="0085429C">
        <w:rPr>
          <w:rFonts w:cs="Arial"/>
          <w:szCs w:val="22"/>
        </w:rPr>
        <w:t>, except when the Board</w:t>
      </w:r>
      <w:r w:rsidR="006358B4" w:rsidRPr="0085429C">
        <w:rPr>
          <w:rFonts w:cs="Arial"/>
          <w:szCs w:val="22"/>
        </w:rPr>
        <w:t xml:space="preserve"> has given delegated authority to do so and therefore </w:t>
      </w:r>
      <w:r w:rsidR="00FC06FD" w:rsidRPr="0085429C">
        <w:rPr>
          <w:rFonts w:cs="Arial"/>
          <w:szCs w:val="22"/>
        </w:rPr>
        <w:t>they</w:t>
      </w:r>
      <w:r w:rsidR="006358B4" w:rsidRPr="0085429C">
        <w:rPr>
          <w:rFonts w:cs="Arial"/>
          <w:szCs w:val="22"/>
        </w:rPr>
        <w:t xml:space="preserve"> will only speak on behalf of the </w:t>
      </w:r>
      <w:r w:rsidRPr="0085429C">
        <w:rPr>
          <w:rFonts w:cs="Arial"/>
          <w:szCs w:val="22"/>
        </w:rPr>
        <w:t>Board</w:t>
      </w:r>
      <w:r w:rsidR="006358B4" w:rsidRPr="0085429C">
        <w:rPr>
          <w:rFonts w:cs="Arial"/>
          <w:szCs w:val="22"/>
        </w:rPr>
        <w:t xml:space="preserve"> when </w:t>
      </w:r>
      <w:r w:rsidR="00FC06FD" w:rsidRPr="0085429C">
        <w:rPr>
          <w:rFonts w:cs="Arial"/>
          <w:szCs w:val="22"/>
        </w:rPr>
        <w:t>they</w:t>
      </w:r>
      <w:r w:rsidR="006358B4" w:rsidRPr="0085429C">
        <w:rPr>
          <w:rFonts w:cs="Arial"/>
          <w:szCs w:val="22"/>
        </w:rPr>
        <w:t xml:space="preserve"> have been specifically authorised to do so.  This means that </w:t>
      </w:r>
      <w:r w:rsidR="00FC06FD" w:rsidRPr="0085429C">
        <w:rPr>
          <w:rFonts w:cs="Arial"/>
          <w:szCs w:val="22"/>
        </w:rPr>
        <w:t>they</w:t>
      </w:r>
      <w:r w:rsidR="006358B4" w:rsidRPr="0085429C">
        <w:rPr>
          <w:rFonts w:cs="Arial"/>
          <w:szCs w:val="22"/>
        </w:rPr>
        <w:t xml:space="preserve"> will not speak against majority deci</w:t>
      </w:r>
      <w:r w:rsidRPr="0085429C">
        <w:rPr>
          <w:rFonts w:cs="Arial"/>
          <w:szCs w:val="22"/>
        </w:rPr>
        <w:t>sions outside the Board</w:t>
      </w:r>
      <w:r w:rsidR="006358B4" w:rsidRPr="0085429C">
        <w:rPr>
          <w:rFonts w:cs="Arial"/>
          <w:szCs w:val="22"/>
        </w:rPr>
        <w:t xml:space="preserve"> meeting.</w:t>
      </w:r>
    </w:p>
    <w:p w14:paraId="43AD12D8" w14:textId="77777777" w:rsidR="006358B4" w:rsidRPr="0085429C" w:rsidRDefault="00FC06FD" w:rsidP="00D30998">
      <w:pPr>
        <w:pStyle w:val="ListParagraph"/>
        <w:numPr>
          <w:ilvl w:val="0"/>
          <w:numId w:val="20"/>
        </w:numPr>
        <w:spacing w:after="200" w:line="276" w:lineRule="auto"/>
        <w:rPr>
          <w:rFonts w:cs="Arial"/>
          <w:szCs w:val="22"/>
        </w:rPr>
      </w:pPr>
      <w:r w:rsidRPr="0085429C">
        <w:rPr>
          <w:rFonts w:cs="Arial"/>
          <w:szCs w:val="22"/>
        </w:rPr>
        <w:t>They</w:t>
      </w:r>
      <w:r w:rsidR="006358B4" w:rsidRPr="0085429C">
        <w:rPr>
          <w:rFonts w:cs="Arial"/>
          <w:szCs w:val="22"/>
        </w:rPr>
        <w:t xml:space="preserve"> have a duty to act fairly and without prejudice and in so far as </w:t>
      </w:r>
      <w:r w:rsidRPr="0085429C">
        <w:rPr>
          <w:rFonts w:cs="Arial"/>
          <w:szCs w:val="22"/>
        </w:rPr>
        <w:t>they</w:t>
      </w:r>
      <w:r w:rsidR="006358B4" w:rsidRPr="0085429C">
        <w:rPr>
          <w:rFonts w:cs="Arial"/>
          <w:szCs w:val="22"/>
        </w:rPr>
        <w:t xml:space="preserve"> have responsibility for staff, </w:t>
      </w:r>
      <w:r w:rsidRPr="0085429C">
        <w:rPr>
          <w:rFonts w:cs="Arial"/>
          <w:szCs w:val="22"/>
        </w:rPr>
        <w:t>they</w:t>
      </w:r>
      <w:r w:rsidR="006358B4" w:rsidRPr="0085429C">
        <w:rPr>
          <w:rFonts w:cs="Arial"/>
          <w:szCs w:val="22"/>
        </w:rPr>
        <w:t xml:space="preserve"> will fulfil all that is expected of a good employer.</w:t>
      </w:r>
    </w:p>
    <w:p w14:paraId="61B8B472" w14:textId="77777777" w:rsidR="006358B4" w:rsidRPr="0085429C" w:rsidRDefault="00FC06FD" w:rsidP="00D30998">
      <w:pPr>
        <w:pStyle w:val="ListParagraph"/>
        <w:numPr>
          <w:ilvl w:val="0"/>
          <w:numId w:val="20"/>
        </w:numPr>
        <w:spacing w:after="200" w:line="276" w:lineRule="auto"/>
        <w:rPr>
          <w:rFonts w:cs="Arial"/>
          <w:szCs w:val="22"/>
        </w:rPr>
      </w:pPr>
      <w:r w:rsidRPr="0085429C">
        <w:rPr>
          <w:rFonts w:cs="Arial"/>
          <w:szCs w:val="22"/>
        </w:rPr>
        <w:t>They</w:t>
      </w:r>
      <w:r w:rsidR="006358B4" w:rsidRPr="0085429C">
        <w:rPr>
          <w:rFonts w:cs="Arial"/>
          <w:szCs w:val="22"/>
        </w:rPr>
        <w:t xml:space="preserve"> consider carefully how </w:t>
      </w:r>
      <w:r w:rsidRPr="0085429C">
        <w:rPr>
          <w:rFonts w:cs="Arial"/>
          <w:szCs w:val="22"/>
        </w:rPr>
        <w:t>their</w:t>
      </w:r>
      <w:r w:rsidR="006358B4" w:rsidRPr="0085429C">
        <w:rPr>
          <w:rFonts w:cs="Arial"/>
          <w:szCs w:val="22"/>
        </w:rPr>
        <w:t xml:space="preserve"> decisions may affect the community and other </w:t>
      </w:r>
      <w:r w:rsidR="00427A2C" w:rsidRPr="0085429C">
        <w:rPr>
          <w:rFonts w:cs="Arial"/>
          <w:szCs w:val="22"/>
        </w:rPr>
        <w:t xml:space="preserve">academies and </w:t>
      </w:r>
      <w:r w:rsidR="006358B4" w:rsidRPr="0085429C">
        <w:rPr>
          <w:rFonts w:cs="Arial"/>
          <w:szCs w:val="22"/>
        </w:rPr>
        <w:t>schools.</w:t>
      </w:r>
    </w:p>
    <w:p w14:paraId="05EF5A4D" w14:textId="31E6BC34" w:rsidR="006358B4" w:rsidRPr="0085429C" w:rsidRDefault="00FC06FD" w:rsidP="00D30998">
      <w:pPr>
        <w:pStyle w:val="ListParagraph"/>
        <w:numPr>
          <w:ilvl w:val="0"/>
          <w:numId w:val="20"/>
        </w:numPr>
        <w:spacing w:after="200" w:line="276" w:lineRule="auto"/>
        <w:rPr>
          <w:rFonts w:cs="Arial"/>
          <w:szCs w:val="22"/>
        </w:rPr>
      </w:pPr>
      <w:r w:rsidRPr="0085429C">
        <w:rPr>
          <w:rFonts w:cs="Arial"/>
          <w:szCs w:val="22"/>
        </w:rPr>
        <w:lastRenderedPageBreak/>
        <w:t>They</w:t>
      </w:r>
      <w:r w:rsidR="006358B4" w:rsidRPr="0085429C">
        <w:rPr>
          <w:rFonts w:cs="Arial"/>
          <w:szCs w:val="22"/>
        </w:rPr>
        <w:t xml:space="preserve"> are always mindful of </w:t>
      </w:r>
      <w:r w:rsidRPr="0085429C">
        <w:rPr>
          <w:rFonts w:cs="Arial"/>
          <w:szCs w:val="22"/>
        </w:rPr>
        <w:t>their</w:t>
      </w:r>
      <w:r w:rsidR="006358B4" w:rsidRPr="0085429C">
        <w:rPr>
          <w:rFonts w:cs="Arial"/>
          <w:szCs w:val="22"/>
        </w:rPr>
        <w:t xml:space="preserve"> responsibility to maintain and develop the ethos and reputation of </w:t>
      </w:r>
      <w:r w:rsidR="00327F80" w:rsidRPr="0085429C">
        <w:rPr>
          <w:rFonts w:cs="Arial"/>
          <w:szCs w:val="22"/>
        </w:rPr>
        <w:t>the</w:t>
      </w:r>
      <w:r w:rsidR="006358B4" w:rsidRPr="0085429C">
        <w:rPr>
          <w:rFonts w:cs="Arial"/>
          <w:szCs w:val="22"/>
        </w:rPr>
        <w:t xml:space="preserve"> </w:t>
      </w:r>
      <w:r w:rsidR="00427A2C" w:rsidRPr="0085429C">
        <w:rPr>
          <w:rFonts w:cs="Arial"/>
          <w:szCs w:val="22"/>
        </w:rPr>
        <w:t>Trust</w:t>
      </w:r>
      <w:r w:rsidR="006358B4" w:rsidRPr="0085429C">
        <w:rPr>
          <w:rFonts w:cs="Arial"/>
          <w:szCs w:val="22"/>
        </w:rPr>
        <w:t xml:space="preserve">.  </w:t>
      </w:r>
      <w:r w:rsidRPr="0085429C">
        <w:rPr>
          <w:rFonts w:cs="Arial"/>
          <w:szCs w:val="22"/>
        </w:rPr>
        <w:t>Thei</w:t>
      </w:r>
      <w:r w:rsidR="00427A2C" w:rsidRPr="0085429C">
        <w:rPr>
          <w:rFonts w:cs="Arial"/>
          <w:szCs w:val="22"/>
        </w:rPr>
        <w:t>r actions within the Trust</w:t>
      </w:r>
      <w:r w:rsidR="006358B4" w:rsidRPr="0085429C">
        <w:rPr>
          <w:rFonts w:cs="Arial"/>
          <w:szCs w:val="22"/>
        </w:rPr>
        <w:t xml:space="preserve"> and the local community reflect this.</w:t>
      </w:r>
    </w:p>
    <w:p w14:paraId="4A67EA21" w14:textId="77777777" w:rsidR="00F559CB" w:rsidRPr="0085429C" w:rsidRDefault="00FC06FD" w:rsidP="00D30998">
      <w:pPr>
        <w:pStyle w:val="ListParagraph"/>
        <w:numPr>
          <w:ilvl w:val="0"/>
          <w:numId w:val="20"/>
        </w:numPr>
        <w:spacing w:after="200" w:line="276" w:lineRule="auto"/>
        <w:rPr>
          <w:rFonts w:cs="Arial"/>
          <w:szCs w:val="22"/>
        </w:rPr>
      </w:pPr>
      <w:r w:rsidRPr="0085429C">
        <w:rPr>
          <w:rFonts w:cs="Arial"/>
          <w:szCs w:val="22"/>
        </w:rPr>
        <w:t>They</w:t>
      </w:r>
      <w:r w:rsidR="00F559CB" w:rsidRPr="0085429C">
        <w:rPr>
          <w:rFonts w:cs="Arial"/>
          <w:szCs w:val="22"/>
        </w:rPr>
        <w:t xml:space="preserve"> will express views openly, courteously and respectfully in all </w:t>
      </w:r>
      <w:r w:rsidRPr="0085429C">
        <w:rPr>
          <w:rFonts w:cs="Arial"/>
          <w:szCs w:val="22"/>
        </w:rPr>
        <w:t>their</w:t>
      </w:r>
      <w:r w:rsidR="00F559CB" w:rsidRPr="0085429C">
        <w:rPr>
          <w:rFonts w:cs="Arial"/>
          <w:szCs w:val="22"/>
        </w:rPr>
        <w:t xml:space="preserve"> communications.</w:t>
      </w:r>
    </w:p>
    <w:p w14:paraId="0F8DC9A2" w14:textId="4441BB1E" w:rsidR="006358B4" w:rsidRPr="0085429C" w:rsidRDefault="006358B4" w:rsidP="00D30998">
      <w:pPr>
        <w:pStyle w:val="ListParagraph"/>
        <w:numPr>
          <w:ilvl w:val="0"/>
          <w:numId w:val="20"/>
        </w:numPr>
        <w:spacing w:after="200" w:line="276" w:lineRule="auto"/>
        <w:rPr>
          <w:rFonts w:cs="Arial"/>
          <w:szCs w:val="22"/>
        </w:rPr>
      </w:pPr>
      <w:r w:rsidRPr="0085429C">
        <w:rPr>
          <w:rFonts w:cs="Arial"/>
          <w:szCs w:val="22"/>
        </w:rPr>
        <w:t xml:space="preserve">In making or responding to criticism or complaints affecting </w:t>
      </w:r>
      <w:r w:rsidR="007C5205" w:rsidRPr="0085429C">
        <w:rPr>
          <w:rFonts w:cs="Arial"/>
          <w:szCs w:val="22"/>
        </w:rPr>
        <w:t xml:space="preserve">the </w:t>
      </w:r>
      <w:r w:rsidR="00B457BF" w:rsidRPr="0085429C">
        <w:rPr>
          <w:rFonts w:cs="Arial"/>
          <w:szCs w:val="22"/>
        </w:rPr>
        <w:t>Trust</w:t>
      </w:r>
      <w:r w:rsidR="007C5205" w:rsidRPr="0085429C">
        <w:rPr>
          <w:rFonts w:cs="Arial"/>
          <w:szCs w:val="22"/>
        </w:rPr>
        <w:t>,</w:t>
      </w:r>
      <w:r w:rsidR="00B457BF" w:rsidRPr="0085429C">
        <w:rPr>
          <w:rFonts w:cs="Arial"/>
          <w:szCs w:val="22"/>
        </w:rPr>
        <w:t xml:space="preserve"> or any of its constituent </w:t>
      </w:r>
      <w:r w:rsidR="007C5205" w:rsidRPr="0085429C">
        <w:rPr>
          <w:rFonts w:cs="Arial"/>
          <w:szCs w:val="22"/>
        </w:rPr>
        <w:t xml:space="preserve">schools, </w:t>
      </w:r>
      <w:r w:rsidR="00FC06FD" w:rsidRPr="0085429C">
        <w:rPr>
          <w:rFonts w:cs="Arial"/>
          <w:szCs w:val="22"/>
        </w:rPr>
        <w:t>they</w:t>
      </w:r>
      <w:r w:rsidRPr="0085429C">
        <w:rPr>
          <w:rFonts w:cs="Arial"/>
          <w:szCs w:val="22"/>
        </w:rPr>
        <w:t xml:space="preserve"> will follow the procedures e</w:t>
      </w:r>
      <w:r w:rsidR="00427A2C" w:rsidRPr="0085429C">
        <w:rPr>
          <w:rFonts w:cs="Arial"/>
          <w:szCs w:val="22"/>
        </w:rPr>
        <w:t>stablished by the Board</w:t>
      </w:r>
      <w:r w:rsidRPr="0085429C">
        <w:rPr>
          <w:rFonts w:cs="Arial"/>
          <w:szCs w:val="22"/>
        </w:rPr>
        <w:t>.</w:t>
      </w:r>
    </w:p>
    <w:p w14:paraId="4D7D16EE" w14:textId="298F740C" w:rsidR="006358B4" w:rsidRPr="0085429C" w:rsidRDefault="00FC06FD" w:rsidP="00D30998">
      <w:pPr>
        <w:pStyle w:val="ListParagraph"/>
        <w:numPr>
          <w:ilvl w:val="0"/>
          <w:numId w:val="20"/>
        </w:numPr>
        <w:spacing w:after="200" w:line="276" w:lineRule="auto"/>
        <w:rPr>
          <w:rFonts w:cs="Arial"/>
          <w:szCs w:val="22"/>
        </w:rPr>
      </w:pPr>
      <w:r w:rsidRPr="0085429C">
        <w:rPr>
          <w:rFonts w:cs="Arial"/>
          <w:szCs w:val="22"/>
        </w:rPr>
        <w:t>They</w:t>
      </w:r>
      <w:r w:rsidR="006358B4" w:rsidRPr="0085429C">
        <w:rPr>
          <w:rFonts w:cs="Arial"/>
          <w:szCs w:val="22"/>
        </w:rPr>
        <w:t xml:space="preserve"> will involve </w:t>
      </w:r>
      <w:r w:rsidRPr="0085429C">
        <w:rPr>
          <w:rFonts w:cs="Arial"/>
          <w:szCs w:val="22"/>
        </w:rPr>
        <w:t>them</w:t>
      </w:r>
      <w:r w:rsidR="006358B4" w:rsidRPr="0085429C">
        <w:rPr>
          <w:rFonts w:cs="Arial"/>
          <w:szCs w:val="22"/>
        </w:rPr>
        <w:t>selves actively i</w:t>
      </w:r>
      <w:r w:rsidR="00427A2C" w:rsidRPr="0085429C">
        <w:rPr>
          <w:rFonts w:cs="Arial"/>
          <w:szCs w:val="22"/>
        </w:rPr>
        <w:t>n the work of the Board</w:t>
      </w:r>
      <w:r w:rsidR="006358B4" w:rsidRPr="0085429C">
        <w:rPr>
          <w:rFonts w:cs="Arial"/>
          <w:szCs w:val="22"/>
        </w:rPr>
        <w:t xml:space="preserve"> and accept </w:t>
      </w:r>
      <w:r w:rsidRPr="0085429C">
        <w:rPr>
          <w:rFonts w:cs="Arial"/>
          <w:szCs w:val="22"/>
        </w:rPr>
        <w:t>their</w:t>
      </w:r>
      <w:r w:rsidR="006358B4" w:rsidRPr="0085429C">
        <w:rPr>
          <w:rFonts w:cs="Arial"/>
          <w:szCs w:val="22"/>
        </w:rPr>
        <w:t xml:space="preserve"> fair share of responsibilities, including service on </w:t>
      </w:r>
      <w:r w:rsidR="00F559CB" w:rsidRPr="0085429C">
        <w:rPr>
          <w:rFonts w:cs="Arial"/>
          <w:szCs w:val="22"/>
        </w:rPr>
        <w:t>C</w:t>
      </w:r>
      <w:r w:rsidR="006358B4" w:rsidRPr="0085429C">
        <w:rPr>
          <w:rFonts w:cs="Arial"/>
          <w:szCs w:val="22"/>
        </w:rPr>
        <w:t xml:space="preserve">ommittees or </w:t>
      </w:r>
      <w:r w:rsidR="00F559CB" w:rsidRPr="0085429C">
        <w:rPr>
          <w:rFonts w:cs="Arial"/>
          <w:szCs w:val="22"/>
        </w:rPr>
        <w:t>Working G</w:t>
      </w:r>
      <w:r w:rsidR="006358B4" w:rsidRPr="0085429C">
        <w:rPr>
          <w:rFonts w:cs="Arial"/>
          <w:szCs w:val="22"/>
        </w:rPr>
        <w:t xml:space="preserve">roups and involve </w:t>
      </w:r>
      <w:r w:rsidRPr="0085429C">
        <w:rPr>
          <w:rFonts w:cs="Arial"/>
          <w:szCs w:val="22"/>
        </w:rPr>
        <w:t>them</w:t>
      </w:r>
      <w:r w:rsidR="006358B4" w:rsidRPr="0085429C">
        <w:rPr>
          <w:rFonts w:cs="Arial"/>
          <w:szCs w:val="22"/>
        </w:rPr>
        <w:t xml:space="preserve">selves in the life of the </w:t>
      </w:r>
      <w:r w:rsidR="00427A2C" w:rsidRPr="0085429C">
        <w:rPr>
          <w:rFonts w:cs="Arial"/>
          <w:szCs w:val="22"/>
        </w:rPr>
        <w:t xml:space="preserve">Trust </w:t>
      </w:r>
      <w:r w:rsidR="007C5205" w:rsidRPr="0085429C">
        <w:rPr>
          <w:rFonts w:cs="Arial"/>
          <w:szCs w:val="22"/>
        </w:rPr>
        <w:t>school</w:t>
      </w:r>
      <w:r w:rsidR="00427A2C" w:rsidRPr="0085429C">
        <w:rPr>
          <w:rFonts w:cs="Arial"/>
          <w:szCs w:val="22"/>
        </w:rPr>
        <w:t>s</w:t>
      </w:r>
      <w:r w:rsidR="00CF33FE" w:rsidRPr="0085429C">
        <w:rPr>
          <w:rFonts w:cs="Arial"/>
          <w:szCs w:val="22"/>
        </w:rPr>
        <w:t xml:space="preserve"> as necessary</w:t>
      </w:r>
      <w:r w:rsidR="006358B4" w:rsidRPr="0085429C">
        <w:rPr>
          <w:rFonts w:cs="Arial"/>
          <w:szCs w:val="22"/>
        </w:rPr>
        <w:t>.</w:t>
      </w:r>
    </w:p>
    <w:p w14:paraId="52E58273" w14:textId="77777777" w:rsidR="00F559CB" w:rsidRPr="0085429C" w:rsidRDefault="00FC06FD" w:rsidP="00D30998">
      <w:pPr>
        <w:pStyle w:val="ListParagraph"/>
        <w:numPr>
          <w:ilvl w:val="0"/>
          <w:numId w:val="20"/>
        </w:numPr>
        <w:spacing w:after="200" w:line="276" w:lineRule="auto"/>
        <w:rPr>
          <w:rFonts w:cs="Arial"/>
          <w:szCs w:val="22"/>
        </w:rPr>
      </w:pPr>
      <w:r w:rsidRPr="0085429C">
        <w:rPr>
          <w:rFonts w:cs="Arial"/>
          <w:szCs w:val="22"/>
        </w:rPr>
        <w:t>They</w:t>
      </w:r>
      <w:r w:rsidR="00F559CB" w:rsidRPr="0085429C">
        <w:rPr>
          <w:rFonts w:cs="Arial"/>
          <w:szCs w:val="22"/>
        </w:rPr>
        <w:t xml:space="preserve"> will j</w:t>
      </w:r>
      <w:r w:rsidR="00CF33FE" w:rsidRPr="0085429C">
        <w:rPr>
          <w:rFonts w:cs="Arial"/>
          <w:szCs w:val="22"/>
        </w:rPr>
        <w:t xml:space="preserve">oin and fully participate in Committees </w:t>
      </w:r>
      <w:r w:rsidR="00551FB9" w:rsidRPr="0085429C">
        <w:rPr>
          <w:rFonts w:cs="Arial"/>
          <w:szCs w:val="22"/>
        </w:rPr>
        <w:t xml:space="preserve">and where they cannot attend, send timely apologies. </w:t>
      </w:r>
    </w:p>
    <w:p w14:paraId="49CA5563" w14:textId="0378DB8A" w:rsidR="006358B4" w:rsidRPr="0085429C" w:rsidRDefault="00FC06FD" w:rsidP="00D30998">
      <w:pPr>
        <w:pStyle w:val="ListParagraph"/>
        <w:numPr>
          <w:ilvl w:val="0"/>
          <w:numId w:val="20"/>
        </w:numPr>
        <w:spacing w:after="200" w:line="276" w:lineRule="auto"/>
        <w:rPr>
          <w:rFonts w:cs="Arial"/>
          <w:szCs w:val="22"/>
        </w:rPr>
      </w:pPr>
      <w:r w:rsidRPr="0085429C">
        <w:rPr>
          <w:rFonts w:cs="Arial"/>
          <w:szCs w:val="22"/>
        </w:rPr>
        <w:t>They</w:t>
      </w:r>
      <w:r w:rsidR="00F559CB" w:rsidRPr="0085429C">
        <w:rPr>
          <w:rFonts w:cs="Arial"/>
          <w:szCs w:val="22"/>
        </w:rPr>
        <w:t xml:space="preserve"> will atte</w:t>
      </w:r>
      <w:r w:rsidR="007C5205" w:rsidRPr="0085429C">
        <w:rPr>
          <w:rFonts w:cs="Arial"/>
          <w:szCs w:val="22"/>
        </w:rPr>
        <w:t xml:space="preserve">nd a minimum of 70% of </w:t>
      </w:r>
      <w:r w:rsidR="008B659F" w:rsidRPr="0085429C">
        <w:rPr>
          <w:rFonts w:cs="Arial"/>
          <w:szCs w:val="22"/>
        </w:rPr>
        <w:t>B</w:t>
      </w:r>
      <w:r w:rsidR="00427A2C" w:rsidRPr="0085429C">
        <w:rPr>
          <w:rFonts w:cs="Arial"/>
          <w:szCs w:val="22"/>
        </w:rPr>
        <w:t>oard</w:t>
      </w:r>
      <w:r w:rsidR="007C5205" w:rsidRPr="0085429C">
        <w:rPr>
          <w:rFonts w:cs="Arial"/>
          <w:szCs w:val="22"/>
        </w:rPr>
        <w:t xml:space="preserve"> and Committee meetings</w:t>
      </w:r>
      <w:r w:rsidR="00B457BF" w:rsidRPr="0085429C">
        <w:rPr>
          <w:rFonts w:cs="Arial"/>
          <w:szCs w:val="22"/>
        </w:rPr>
        <w:t xml:space="preserve"> of which they are members</w:t>
      </w:r>
      <w:r w:rsidR="007C5205" w:rsidRPr="0085429C">
        <w:rPr>
          <w:rFonts w:cs="Arial"/>
          <w:szCs w:val="22"/>
        </w:rPr>
        <w:t>.</w:t>
      </w:r>
    </w:p>
    <w:p w14:paraId="723A881C" w14:textId="4143791B" w:rsidR="006358B4" w:rsidRPr="0085429C" w:rsidRDefault="00FC06FD" w:rsidP="00D30998">
      <w:pPr>
        <w:pStyle w:val="ListParagraph"/>
        <w:numPr>
          <w:ilvl w:val="0"/>
          <w:numId w:val="20"/>
        </w:numPr>
        <w:spacing w:after="200" w:line="276" w:lineRule="auto"/>
        <w:rPr>
          <w:rFonts w:cs="Arial"/>
          <w:szCs w:val="22"/>
        </w:rPr>
      </w:pPr>
      <w:r w:rsidRPr="0085429C">
        <w:rPr>
          <w:rFonts w:cs="Arial"/>
          <w:szCs w:val="22"/>
        </w:rPr>
        <w:t>They</w:t>
      </w:r>
      <w:r w:rsidR="006358B4" w:rsidRPr="0085429C">
        <w:rPr>
          <w:rFonts w:cs="Arial"/>
          <w:szCs w:val="22"/>
        </w:rPr>
        <w:t xml:space="preserve"> will observe complete confidentiality when matters are deemed confidential or when they concern specific members of staff or pupils, both inside and outside </w:t>
      </w:r>
      <w:r w:rsidR="00CF33FE" w:rsidRPr="0085429C">
        <w:rPr>
          <w:rFonts w:cs="Arial"/>
          <w:szCs w:val="22"/>
        </w:rPr>
        <w:t xml:space="preserve">of the Trust and its </w:t>
      </w:r>
      <w:r w:rsidR="007C5205" w:rsidRPr="0085429C">
        <w:rPr>
          <w:rFonts w:cs="Arial"/>
          <w:szCs w:val="22"/>
        </w:rPr>
        <w:t>school</w:t>
      </w:r>
      <w:r w:rsidR="00CF33FE" w:rsidRPr="0085429C">
        <w:rPr>
          <w:rFonts w:cs="Arial"/>
          <w:szCs w:val="22"/>
        </w:rPr>
        <w:t>s</w:t>
      </w:r>
      <w:r w:rsidR="006358B4" w:rsidRPr="0085429C">
        <w:rPr>
          <w:rFonts w:cs="Arial"/>
          <w:szCs w:val="22"/>
        </w:rPr>
        <w:t>.</w:t>
      </w:r>
    </w:p>
    <w:p w14:paraId="4A848F82" w14:textId="68AC2DF2" w:rsidR="006358B4" w:rsidRPr="0085429C" w:rsidRDefault="00FC06FD" w:rsidP="00D30998">
      <w:pPr>
        <w:pStyle w:val="ListParagraph"/>
        <w:numPr>
          <w:ilvl w:val="0"/>
          <w:numId w:val="20"/>
        </w:numPr>
        <w:spacing w:after="200" w:line="276" w:lineRule="auto"/>
        <w:rPr>
          <w:rFonts w:cs="Arial"/>
          <w:szCs w:val="22"/>
        </w:rPr>
      </w:pPr>
      <w:r w:rsidRPr="0085429C">
        <w:rPr>
          <w:rFonts w:cs="Arial"/>
          <w:szCs w:val="22"/>
        </w:rPr>
        <w:t>They</w:t>
      </w:r>
      <w:r w:rsidR="006358B4" w:rsidRPr="0085429C">
        <w:rPr>
          <w:rFonts w:cs="Arial"/>
          <w:szCs w:val="22"/>
        </w:rPr>
        <w:t xml:space="preserve"> will record any pecuniary or other business interest that </w:t>
      </w:r>
      <w:r w:rsidRPr="0085429C">
        <w:rPr>
          <w:rFonts w:cs="Arial"/>
          <w:szCs w:val="22"/>
        </w:rPr>
        <w:t>they</w:t>
      </w:r>
      <w:r w:rsidR="006358B4" w:rsidRPr="0085429C">
        <w:rPr>
          <w:rFonts w:cs="Arial"/>
          <w:szCs w:val="22"/>
        </w:rPr>
        <w:t xml:space="preserve"> have in co</w:t>
      </w:r>
      <w:r w:rsidR="00CF33FE" w:rsidRPr="0085429C">
        <w:rPr>
          <w:rFonts w:cs="Arial"/>
          <w:szCs w:val="22"/>
        </w:rPr>
        <w:t>nnection with the Board</w:t>
      </w:r>
      <w:r w:rsidR="006358B4" w:rsidRPr="0085429C">
        <w:rPr>
          <w:rFonts w:cs="Arial"/>
          <w:szCs w:val="22"/>
        </w:rPr>
        <w:t xml:space="preserve">’s </w:t>
      </w:r>
      <w:r w:rsidR="00681F0B" w:rsidRPr="0085429C">
        <w:rPr>
          <w:rFonts w:cs="Arial"/>
          <w:szCs w:val="22"/>
        </w:rPr>
        <w:t xml:space="preserve">/ </w:t>
      </w:r>
      <w:proofErr w:type="spellStart"/>
      <w:r w:rsidR="00681F0B" w:rsidRPr="0085429C">
        <w:rPr>
          <w:rFonts w:cs="Arial"/>
          <w:szCs w:val="22"/>
        </w:rPr>
        <w:t>school’s</w:t>
      </w:r>
      <w:proofErr w:type="spellEnd"/>
      <w:r w:rsidR="00681F0B" w:rsidRPr="0085429C">
        <w:rPr>
          <w:rFonts w:cs="Arial"/>
          <w:szCs w:val="22"/>
        </w:rPr>
        <w:t xml:space="preserve"> and Trust’s </w:t>
      </w:r>
      <w:r w:rsidR="006358B4" w:rsidRPr="0085429C">
        <w:rPr>
          <w:rFonts w:cs="Arial"/>
          <w:szCs w:val="22"/>
        </w:rPr>
        <w:t>business in the register of Business Interests.</w:t>
      </w:r>
    </w:p>
    <w:p w14:paraId="5A825973" w14:textId="77777777" w:rsidR="00F559CB" w:rsidRPr="0085429C" w:rsidRDefault="00FC06FD" w:rsidP="00D30998">
      <w:pPr>
        <w:pStyle w:val="ListParagraph"/>
        <w:numPr>
          <w:ilvl w:val="0"/>
          <w:numId w:val="20"/>
        </w:numPr>
        <w:spacing w:after="200" w:line="276" w:lineRule="auto"/>
        <w:rPr>
          <w:rFonts w:cs="Arial"/>
          <w:szCs w:val="22"/>
        </w:rPr>
      </w:pPr>
      <w:r w:rsidRPr="0085429C">
        <w:rPr>
          <w:rFonts w:cs="Arial"/>
          <w:szCs w:val="22"/>
        </w:rPr>
        <w:t>They will consider seriously their</w:t>
      </w:r>
      <w:r w:rsidR="00F559CB" w:rsidRPr="0085429C">
        <w:rPr>
          <w:rFonts w:cs="Arial"/>
          <w:szCs w:val="22"/>
        </w:rPr>
        <w:t xml:space="preserve"> individual and collective needs for training and development and undertake relevant training.</w:t>
      </w:r>
    </w:p>
    <w:p w14:paraId="55AE67D8" w14:textId="77777777" w:rsidR="00541D41" w:rsidRPr="0085429C" w:rsidRDefault="00541D41" w:rsidP="00D30998">
      <w:pPr>
        <w:pStyle w:val="ListParagraph"/>
        <w:numPr>
          <w:ilvl w:val="0"/>
          <w:numId w:val="20"/>
        </w:numPr>
        <w:spacing w:after="200" w:line="276" w:lineRule="auto"/>
        <w:rPr>
          <w:rFonts w:cs="Arial"/>
          <w:szCs w:val="22"/>
        </w:rPr>
      </w:pPr>
      <w:r w:rsidRPr="0085429C">
        <w:rPr>
          <w:rFonts w:cs="Arial"/>
          <w:szCs w:val="22"/>
        </w:rPr>
        <w:t>They will have a current DBS (Disclosure and Barring Service) certificate</w:t>
      </w:r>
      <w:r w:rsidR="005A2BAC" w:rsidRPr="0085429C">
        <w:rPr>
          <w:rFonts w:cs="Arial"/>
          <w:szCs w:val="22"/>
        </w:rPr>
        <w:t>.</w:t>
      </w:r>
    </w:p>
    <w:p w14:paraId="1ED2A5DC" w14:textId="7785CDDA" w:rsidR="00D76BDF" w:rsidRPr="0085429C" w:rsidRDefault="00FC06FD" w:rsidP="00D30998">
      <w:pPr>
        <w:pStyle w:val="ListParagraph"/>
        <w:numPr>
          <w:ilvl w:val="0"/>
          <w:numId w:val="20"/>
        </w:numPr>
        <w:spacing w:after="200" w:line="276" w:lineRule="auto"/>
        <w:rPr>
          <w:rFonts w:cs="Arial"/>
          <w:szCs w:val="22"/>
        </w:rPr>
      </w:pPr>
      <w:r w:rsidRPr="0085429C">
        <w:rPr>
          <w:rFonts w:cs="Arial"/>
          <w:szCs w:val="22"/>
        </w:rPr>
        <w:t>They</w:t>
      </w:r>
      <w:r w:rsidR="00D76BDF" w:rsidRPr="0085429C">
        <w:rPr>
          <w:rFonts w:cs="Arial"/>
          <w:szCs w:val="22"/>
        </w:rPr>
        <w:t xml:space="preserve"> will par</w:t>
      </w:r>
      <w:r w:rsidR="00CF33FE" w:rsidRPr="0085429C">
        <w:rPr>
          <w:rFonts w:cs="Arial"/>
          <w:szCs w:val="22"/>
        </w:rPr>
        <w:t xml:space="preserve">ticipate fully in </w:t>
      </w:r>
      <w:r w:rsidR="00681F0B" w:rsidRPr="0085429C">
        <w:rPr>
          <w:rFonts w:cs="Arial"/>
          <w:szCs w:val="22"/>
        </w:rPr>
        <w:t>LGB</w:t>
      </w:r>
      <w:r w:rsidR="00D76BDF" w:rsidRPr="0085429C">
        <w:rPr>
          <w:rFonts w:cs="Arial"/>
          <w:szCs w:val="22"/>
        </w:rPr>
        <w:t xml:space="preserve"> discussions during meetings and using email or discussion forums as provided (e</w:t>
      </w:r>
      <w:r w:rsidR="00B457BF" w:rsidRPr="0085429C">
        <w:rPr>
          <w:rFonts w:cs="Arial"/>
          <w:szCs w:val="22"/>
        </w:rPr>
        <w:t>.</w:t>
      </w:r>
      <w:r w:rsidR="00D76BDF" w:rsidRPr="0085429C">
        <w:rPr>
          <w:rFonts w:cs="Arial"/>
          <w:szCs w:val="22"/>
        </w:rPr>
        <w:t>g</w:t>
      </w:r>
      <w:r w:rsidR="00B457BF" w:rsidRPr="0085429C">
        <w:rPr>
          <w:rFonts w:cs="Arial"/>
          <w:szCs w:val="22"/>
        </w:rPr>
        <w:t>.</w:t>
      </w:r>
      <w:r w:rsidR="00D76BDF" w:rsidRPr="0085429C">
        <w:rPr>
          <w:rFonts w:cs="Arial"/>
          <w:szCs w:val="22"/>
        </w:rPr>
        <w:t xml:space="preserve"> Governor Virtual Office)</w:t>
      </w:r>
    </w:p>
    <w:p w14:paraId="12319AFA" w14:textId="654002C7" w:rsidR="00E50501" w:rsidRPr="0085429C" w:rsidRDefault="006358B4" w:rsidP="006A6F36">
      <w:pPr>
        <w:pStyle w:val="ListParagraph"/>
        <w:numPr>
          <w:ilvl w:val="0"/>
          <w:numId w:val="20"/>
        </w:numPr>
        <w:spacing w:after="200" w:line="276" w:lineRule="auto"/>
        <w:rPr>
          <w:rFonts w:cs="Arial"/>
          <w:szCs w:val="22"/>
        </w:rPr>
      </w:pPr>
      <w:r w:rsidRPr="0085429C">
        <w:rPr>
          <w:rFonts w:cs="Arial"/>
          <w:szCs w:val="22"/>
        </w:rPr>
        <w:t xml:space="preserve">If a Governor feels they are unable to fulfil </w:t>
      </w:r>
      <w:r w:rsidR="00B457BF" w:rsidRPr="0085429C">
        <w:rPr>
          <w:rFonts w:cs="Arial"/>
          <w:szCs w:val="22"/>
        </w:rPr>
        <w:t>these expectations</w:t>
      </w:r>
      <w:r w:rsidRPr="0085429C">
        <w:rPr>
          <w:rFonts w:cs="Arial"/>
          <w:szCs w:val="22"/>
        </w:rPr>
        <w:t xml:space="preserve"> </w:t>
      </w:r>
      <w:r w:rsidR="002417F1" w:rsidRPr="0085429C">
        <w:rPr>
          <w:rFonts w:cs="Arial"/>
          <w:szCs w:val="22"/>
        </w:rPr>
        <w:t>of</w:t>
      </w:r>
      <w:r w:rsidRPr="0085429C">
        <w:rPr>
          <w:rFonts w:cs="Arial"/>
          <w:szCs w:val="22"/>
        </w:rPr>
        <w:t xml:space="preserve"> the role of a </w:t>
      </w:r>
      <w:r w:rsidR="00681F0B" w:rsidRPr="0085429C">
        <w:rPr>
          <w:rFonts w:cs="Arial"/>
          <w:szCs w:val="22"/>
        </w:rPr>
        <w:t>Governor</w:t>
      </w:r>
      <w:r w:rsidRPr="0085429C">
        <w:rPr>
          <w:rFonts w:cs="Arial"/>
          <w:szCs w:val="22"/>
        </w:rPr>
        <w:t xml:space="preserve">, </w:t>
      </w:r>
      <w:r w:rsidR="006A348E" w:rsidRPr="0085429C">
        <w:rPr>
          <w:rFonts w:cs="Arial"/>
          <w:szCs w:val="22"/>
        </w:rPr>
        <w:t xml:space="preserve">they should first approach the </w:t>
      </w:r>
      <w:r w:rsidR="00681F0B" w:rsidRPr="0085429C">
        <w:rPr>
          <w:rFonts w:cs="Arial"/>
          <w:szCs w:val="22"/>
        </w:rPr>
        <w:t>Chair of Governors</w:t>
      </w:r>
      <w:r w:rsidRPr="0085429C">
        <w:rPr>
          <w:rFonts w:cs="Arial"/>
          <w:szCs w:val="22"/>
        </w:rPr>
        <w:t xml:space="preserve">.  The </w:t>
      </w:r>
      <w:r w:rsidR="00457193" w:rsidRPr="0085429C">
        <w:rPr>
          <w:rFonts w:cs="Arial"/>
          <w:szCs w:val="22"/>
        </w:rPr>
        <w:t>C</w:t>
      </w:r>
      <w:r w:rsidRPr="0085429C">
        <w:rPr>
          <w:rFonts w:cs="Arial"/>
          <w:szCs w:val="22"/>
        </w:rPr>
        <w:t xml:space="preserve">hair may also approach </w:t>
      </w:r>
      <w:r w:rsidR="00681F0B" w:rsidRPr="0085429C">
        <w:rPr>
          <w:rFonts w:cs="Arial"/>
          <w:szCs w:val="22"/>
        </w:rPr>
        <w:t>Governors</w:t>
      </w:r>
      <w:r w:rsidRPr="0085429C">
        <w:rPr>
          <w:rFonts w:cs="Arial"/>
          <w:szCs w:val="22"/>
        </w:rPr>
        <w:t xml:space="preserve"> who are not fulfilling th</w:t>
      </w:r>
      <w:r w:rsidR="00681F0B" w:rsidRPr="0085429C">
        <w:rPr>
          <w:rFonts w:cs="Arial"/>
          <w:szCs w:val="22"/>
        </w:rPr>
        <w:t>eir</w:t>
      </w:r>
      <w:r w:rsidRPr="0085429C">
        <w:rPr>
          <w:rFonts w:cs="Arial"/>
          <w:szCs w:val="22"/>
        </w:rPr>
        <w:t xml:space="preserve"> role effectively.</w:t>
      </w:r>
    </w:p>
    <w:p w14:paraId="14132930" w14:textId="68094860" w:rsidR="00551FB9" w:rsidRPr="0085429C" w:rsidRDefault="006A6F36" w:rsidP="00D30998">
      <w:pPr>
        <w:pStyle w:val="ListParagraph"/>
        <w:numPr>
          <w:ilvl w:val="0"/>
          <w:numId w:val="10"/>
        </w:numPr>
        <w:spacing w:line="276" w:lineRule="auto"/>
        <w:rPr>
          <w:rFonts w:eastAsia="Calibri" w:cs="Arial"/>
          <w:szCs w:val="22"/>
        </w:rPr>
      </w:pPr>
      <w:r w:rsidRPr="0085429C">
        <w:rPr>
          <w:rFonts w:cs="Arial"/>
          <w:szCs w:val="22"/>
        </w:rPr>
        <w:t xml:space="preserve">It is the </w:t>
      </w:r>
      <w:r w:rsidR="00CF33FE" w:rsidRPr="0085429C">
        <w:rPr>
          <w:rFonts w:cs="Arial"/>
          <w:szCs w:val="22"/>
        </w:rPr>
        <w:t xml:space="preserve">responsibility of every </w:t>
      </w:r>
      <w:r w:rsidR="00681F0B" w:rsidRPr="0085429C">
        <w:rPr>
          <w:rFonts w:cs="Arial"/>
          <w:szCs w:val="22"/>
        </w:rPr>
        <w:t>/Governor</w:t>
      </w:r>
      <w:r w:rsidRPr="0085429C">
        <w:rPr>
          <w:rFonts w:cs="Arial"/>
          <w:szCs w:val="22"/>
        </w:rPr>
        <w:t xml:space="preserve"> to inform the </w:t>
      </w:r>
      <w:r w:rsidR="00681F0B" w:rsidRPr="0085429C">
        <w:rPr>
          <w:rFonts w:cs="Arial"/>
          <w:szCs w:val="22"/>
        </w:rPr>
        <w:t>Chair of Governors</w:t>
      </w:r>
      <w:r w:rsidRPr="0085429C">
        <w:rPr>
          <w:rFonts w:cs="Arial"/>
          <w:szCs w:val="22"/>
        </w:rPr>
        <w:t xml:space="preserve"> if they qualify for disqualification for any of</w:t>
      </w:r>
      <w:r w:rsidR="00CF33FE" w:rsidRPr="0085429C">
        <w:rPr>
          <w:rFonts w:cs="Arial"/>
          <w:szCs w:val="22"/>
        </w:rPr>
        <w:t xml:space="preserve"> the reasons shown in </w:t>
      </w:r>
      <w:r w:rsidR="007C5205" w:rsidRPr="0085429C">
        <w:rPr>
          <w:rFonts w:cs="Arial"/>
          <w:szCs w:val="22"/>
        </w:rPr>
        <w:t xml:space="preserve">the relevant section </w:t>
      </w:r>
      <w:r w:rsidR="00CF33FE" w:rsidRPr="0085429C">
        <w:rPr>
          <w:rFonts w:cs="Arial"/>
          <w:szCs w:val="22"/>
        </w:rPr>
        <w:t xml:space="preserve">of the </w:t>
      </w:r>
      <w:proofErr w:type="spellStart"/>
      <w:r w:rsidR="00CF33FE" w:rsidRPr="0085429C">
        <w:rPr>
          <w:rFonts w:cs="Arial"/>
          <w:szCs w:val="22"/>
        </w:rPr>
        <w:t>C</w:t>
      </w:r>
      <w:r w:rsidR="00CF4BAF" w:rsidRPr="0085429C">
        <w:rPr>
          <w:rFonts w:cs="Arial"/>
          <w:szCs w:val="22"/>
        </w:rPr>
        <w:t>orvus</w:t>
      </w:r>
      <w:proofErr w:type="spellEnd"/>
      <w:r w:rsidR="00CF33FE" w:rsidRPr="0085429C">
        <w:rPr>
          <w:rFonts w:cs="Arial"/>
          <w:szCs w:val="22"/>
        </w:rPr>
        <w:t xml:space="preserve"> Learning Trust Terms of Reference</w:t>
      </w:r>
      <w:r w:rsidRPr="0085429C">
        <w:rPr>
          <w:rFonts w:cs="Arial"/>
          <w:szCs w:val="22"/>
        </w:rPr>
        <w:t>.</w:t>
      </w:r>
    </w:p>
    <w:p w14:paraId="3E1FCB0A" w14:textId="63B77A23" w:rsidR="000D5F6F" w:rsidRPr="0085429C" w:rsidRDefault="00551FB9" w:rsidP="00D30998">
      <w:pPr>
        <w:pStyle w:val="ListParagraph"/>
        <w:numPr>
          <w:ilvl w:val="0"/>
          <w:numId w:val="10"/>
        </w:numPr>
        <w:spacing w:line="276" w:lineRule="auto"/>
        <w:rPr>
          <w:rFonts w:eastAsia="Calibri" w:cs="Arial"/>
          <w:szCs w:val="22"/>
        </w:rPr>
      </w:pPr>
      <w:r w:rsidRPr="0085429C">
        <w:rPr>
          <w:rFonts w:eastAsia="Calibri" w:cs="Arial"/>
          <w:szCs w:val="22"/>
        </w:rPr>
        <w:t>G</w:t>
      </w:r>
      <w:r w:rsidR="00FC06FD" w:rsidRPr="0085429C">
        <w:rPr>
          <w:rFonts w:eastAsia="Calibri" w:cs="Arial"/>
          <w:szCs w:val="22"/>
        </w:rPr>
        <w:t>overnors must</w:t>
      </w:r>
      <w:r w:rsidR="003C35EA" w:rsidRPr="0085429C">
        <w:rPr>
          <w:rFonts w:eastAsia="Calibri" w:cs="Arial"/>
          <w:szCs w:val="22"/>
        </w:rPr>
        <w:t xml:space="preserve"> understand the purpose of the </w:t>
      </w:r>
      <w:r w:rsidR="00CF33FE" w:rsidRPr="0085429C">
        <w:rPr>
          <w:rFonts w:eastAsia="Calibri" w:cs="Arial"/>
          <w:szCs w:val="22"/>
        </w:rPr>
        <w:t>Board</w:t>
      </w:r>
      <w:r w:rsidR="00B12F64" w:rsidRPr="0085429C">
        <w:rPr>
          <w:rFonts w:eastAsia="Calibri" w:cs="Arial"/>
          <w:szCs w:val="22"/>
        </w:rPr>
        <w:t>,</w:t>
      </w:r>
      <w:r w:rsidR="00CF33FE" w:rsidRPr="0085429C">
        <w:rPr>
          <w:rFonts w:eastAsia="Calibri" w:cs="Arial"/>
          <w:szCs w:val="22"/>
        </w:rPr>
        <w:t xml:space="preserve"> the role of the</w:t>
      </w:r>
      <w:r w:rsidR="00681F0B" w:rsidRPr="0085429C">
        <w:rPr>
          <w:rFonts w:eastAsia="Calibri" w:cs="Arial"/>
          <w:szCs w:val="22"/>
        </w:rPr>
        <w:t xml:space="preserve"> Chief Executive Officer</w:t>
      </w:r>
      <w:r w:rsidR="00CF33FE" w:rsidRPr="0085429C">
        <w:rPr>
          <w:rFonts w:eastAsia="Calibri" w:cs="Arial"/>
          <w:szCs w:val="22"/>
        </w:rPr>
        <w:t xml:space="preserve"> </w:t>
      </w:r>
      <w:r w:rsidR="00681F0B" w:rsidRPr="0085429C">
        <w:rPr>
          <w:rFonts w:eastAsia="Calibri" w:cs="Arial"/>
          <w:szCs w:val="22"/>
        </w:rPr>
        <w:t>(</w:t>
      </w:r>
      <w:r w:rsidR="00CF33FE" w:rsidRPr="0085429C">
        <w:rPr>
          <w:rFonts w:eastAsia="Calibri" w:cs="Arial"/>
          <w:szCs w:val="22"/>
        </w:rPr>
        <w:t>CEO</w:t>
      </w:r>
      <w:r w:rsidR="00681F0B" w:rsidRPr="0085429C">
        <w:rPr>
          <w:rFonts w:eastAsia="Calibri" w:cs="Arial"/>
          <w:szCs w:val="22"/>
        </w:rPr>
        <w:t>)</w:t>
      </w:r>
      <w:r w:rsidR="00B12F64" w:rsidRPr="0085429C">
        <w:rPr>
          <w:rFonts w:eastAsia="Calibri" w:cs="Arial"/>
          <w:szCs w:val="22"/>
        </w:rPr>
        <w:t xml:space="preserve"> and the role of the Headteachers.</w:t>
      </w:r>
    </w:p>
    <w:p w14:paraId="64BD05BD" w14:textId="77777777" w:rsidR="003C35EA" w:rsidRPr="0085429C" w:rsidRDefault="00FC06FD" w:rsidP="00D30998">
      <w:pPr>
        <w:numPr>
          <w:ilvl w:val="0"/>
          <w:numId w:val="10"/>
        </w:numPr>
        <w:rPr>
          <w:rFonts w:eastAsia="Calibri" w:cs="Arial"/>
          <w:szCs w:val="22"/>
        </w:rPr>
      </w:pPr>
      <w:r w:rsidRPr="0085429C">
        <w:rPr>
          <w:rFonts w:eastAsia="Calibri" w:cs="Arial"/>
          <w:szCs w:val="22"/>
        </w:rPr>
        <w:t>They</w:t>
      </w:r>
      <w:r w:rsidR="003C35EA" w:rsidRPr="0085429C">
        <w:rPr>
          <w:rFonts w:eastAsia="Calibri" w:cs="Arial"/>
          <w:szCs w:val="22"/>
        </w:rPr>
        <w:t xml:space="preserve"> are aware of</w:t>
      </w:r>
      <w:r w:rsidRPr="0085429C">
        <w:rPr>
          <w:rFonts w:eastAsia="Calibri" w:cs="Arial"/>
          <w:szCs w:val="22"/>
        </w:rPr>
        <w:t>,</w:t>
      </w:r>
      <w:r w:rsidR="003C35EA" w:rsidRPr="0085429C">
        <w:rPr>
          <w:rFonts w:eastAsia="Calibri" w:cs="Arial"/>
          <w:szCs w:val="22"/>
        </w:rPr>
        <w:t xml:space="preserve"> and accept</w:t>
      </w:r>
      <w:r w:rsidRPr="0085429C">
        <w:rPr>
          <w:rFonts w:eastAsia="Calibri" w:cs="Arial"/>
          <w:szCs w:val="22"/>
        </w:rPr>
        <w:t>,</w:t>
      </w:r>
      <w:r w:rsidR="003C35EA" w:rsidRPr="0085429C">
        <w:rPr>
          <w:rFonts w:eastAsia="Calibri" w:cs="Arial"/>
          <w:szCs w:val="22"/>
        </w:rPr>
        <w:t xml:space="preserve"> the Nolan seven principles of public life </w:t>
      </w:r>
      <w:r w:rsidR="007B7DD3" w:rsidRPr="0085429C">
        <w:rPr>
          <w:rFonts w:eastAsia="Calibri" w:cs="Arial"/>
          <w:szCs w:val="22"/>
        </w:rPr>
        <w:t>(</w:t>
      </w:r>
      <w:r w:rsidR="003C35EA" w:rsidRPr="0085429C">
        <w:rPr>
          <w:rFonts w:eastAsia="Calibri" w:cs="Arial"/>
          <w:szCs w:val="22"/>
        </w:rPr>
        <w:t xml:space="preserve">see </w:t>
      </w:r>
      <w:r w:rsidRPr="0085429C">
        <w:rPr>
          <w:rFonts w:eastAsia="Calibri" w:cs="Arial"/>
          <w:szCs w:val="22"/>
        </w:rPr>
        <w:t>A</w:t>
      </w:r>
      <w:r w:rsidR="003C35EA" w:rsidRPr="0085429C">
        <w:rPr>
          <w:rFonts w:eastAsia="Calibri" w:cs="Arial"/>
          <w:szCs w:val="22"/>
        </w:rPr>
        <w:t>ppendix</w:t>
      </w:r>
      <w:r w:rsidR="007B7DD3" w:rsidRPr="0085429C">
        <w:rPr>
          <w:rFonts w:eastAsia="Calibri" w:cs="Arial"/>
          <w:szCs w:val="22"/>
        </w:rPr>
        <w:t>)</w:t>
      </w:r>
      <w:r w:rsidR="000D5F6F" w:rsidRPr="0085429C">
        <w:rPr>
          <w:rFonts w:eastAsia="Calibri" w:cs="Arial"/>
          <w:szCs w:val="22"/>
        </w:rPr>
        <w:t>.</w:t>
      </w:r>
    </w:p>
    <w:p w14:paraId="77E1B035" w14:textId="472A7067" w:rsidR="003C35EA" w:rsidRPr="0085429C" w:rsidRDefault="003C35EA" w:rsidP="00327F80">
      <w:pPr>
        <w:spacing w:before="240" w:after="120"/>
        <w:rPr>
          <w:rFonts w:eastAsia="Calibri" w:cs="Arial"/>
          <w:sz w:val="24"/>
        </w:rPr>
      </w:pPr>
      <w:bookmarkStart w:id="1" w:name="_Toc235871771"/>
      <w:bookmarkStart w:id="2" w:name="_Toc235872349"/>
      <w:bookmarkStart w:id="3" w:name="_Toc235873177"/>
      <w:bookmarkStart w:id="4" w:name="_Toc235873302"/>
      <w:bookmarkStart w:id="5" w:name="_Toc235874027"/>
      <w:bookmarkStart w:id="6" w:name="_Toc235874226"/>
      <w:r w:rsidRPr="0085429C">
        <w:rPr>
          <w:rFonts w:eastAsia="Calibri" w:cs="Arial"/>
          <w:b/>
          <w:bCs/>
          <w:sz w:val="24"/>
        </w:rPr>
        <w:t>Undertaking</w:t>
      </w:r>
      <w:r w:rsidR="008507AE" w:rsidRPr="0085429C">
        <w:rPr>
          <w:rFonts w:eastAsia="Calibri" w:cs="Arial"/>
          <w:b/>
          <w:bCs/>
          <w:sz w:val="24"/>
        </w:rPr>
        <w:t xml:space="preserve"> to comply with the Terms of Reference</w:t>
      </w:r>
      <w:r w:rsidR="00DE1BC6" w:rsidRPr="0085429C">
        <w:rPr>
          <w:rFonts w:eastAsia="Calibri" w:cs="Arial"/>
          <w:b/>
          <w:bCs/>
          <w:sz w:val="24"/>
        </w:rPr>
        <w:t xml:space="preserve"> &amp;</w:t>
      </w:r>
      <w:r w:rsidR="008507AE" w:rsidRPr="0085429C">
        <w:rPr>
          <w:rFonts w:eastAsia="Calibri" w:cs="Arial"/>
          <w:b/>
          <w:bCs/>
          <w:sz w:val="24"/>
        </w:rPr>
        <w:t xml:space="preserve"> Code </w:t>
      </w:r>
      <w:r w:rsidR="00CF33FE" w:rsidRPr="0085429C">
        <w:rPr>
          <w:rFonts w:eastAsia="Calibri" w:cs="Arial"/>
          <w:b/>
          <w:bCs/>
          <w:sz w:val="24"/>
        </w:rPr>
        <w:t>of Conduct of the Board</w:t>
      </w:r>
      <w:r w:rsidR="008507AE" w:rsidRPr="0085429C">
        <w:rPr>
          <w:rFonts w:eastAsia="Calibri" w:cs="Arial"/>
          <w:b/>
          <w:bCs/>
          <w:sz w:val="24"/>
        </w:rPr>
        <w:t xml:space="preserve"> </w:t>
      </w:r>
      <w:r w:rsidR="001C5945" w:rsidRPr="0085429C">
        <w:rPr>
          <w:rFonts w:eastAsia="Calibri" w:cs="Arial"/>
          <w:b/>
          <w:bCs/>
          <w:sz w:val="24"/>
        </w:rPr>
        <w:t>and th</w:t>
      </w:r>
      <w:r w:rsidR="00CF33FE" w:rsidRPr="0085429C">
        <w:rPr>
          <w:rFonts w:eastAsia="Calibri" w:cs="Arial"/>
          <w:b/>
          <w:bCs/>
          <w:sz w:val="24"/>
        </w:rPr>
        <w:t xml:space="preserve">e Code of Practice for </w:t>
      </w:r>
      <w:r w:rsidR="00B12F64" w:rsidRPr="0085429C">
        <w:rPr>
          <w:rFonts w:eastAsia="Calibri" w:cs="Arial"/>
          <w:b/>
          <w:bCs/>
          <w:sz w:val="24"/>
        </w:rPr>
        <w:t>Governors</w:t>
      </w:r>
      <w:r w:rsidR="001C5945" w:rsidRPr="0085429C">
        <w:rPr>
          <w:rFonts w:eastAsia="Calibri" w:cs="Arial"/>
          <w:b/>
          <w:bCs/>
          <w:sz w:val="24"/>
        </w:rPr>
        <w:t xml:space="preserve"> </w:t>
      </w:r>
      <w:r w:rsidR="008507AE" w:rsidRPr="0085429C">
        <w:rPr>
          <w:rFonts w:eastAsia="Calibri" w:cs="Arial"/>
          <w:b/>
          <w:bCs/>
          <w:sz w:val="24"/>
        </w:rPr>
        <w:t xml:space="preserve">of </w:t>
      </w:r>
      <w:r w:rsidR="00327F80" w:rsidRPr="0085429C">
        <w:rPr>
          <w:rFonts w:eastAsia="Calibri" w:cs="Arial"/>
          <w:b/>
          <w:bCs/>
          <w:sz w:val="24"/>
        </w:rPr>
        <w:t>the</w:t>
      </w:r>
      <w:r w:rsidR="00CF33FE" w:rsidRPr="0085429C">
        <w:rPr>
          <w:rFonts w:eastAsia="Calibri" w:cs="Arial"/>
          <w:b/>
          <w:bCs/>
          <w:sz w:val="24"/>
        </w:rPr>
        <w:t xml:space="preserve"> Trust</w:t>
      </w:r>
      <w:r w:rsidRPr="0085429C">
        <w:rPr>
          <w:rFonts w:eastAsia="Calibri" w:cs="Arial"/>
          <w:sz w:val="24"/>
        </w:rPr>
        <w:t>:</w:t>
      </w:r>
    </w:p>
    <w:p w14:paraId="2831EB46" w14:textId="6CEA4280" w:rsidR="003C35EA" w:rsidRPr="0085429C" w:rsidRDefault="003C35EA" w:rsidP="002B5D13">
      <w:pPr>
        <w:spacing w:after="120"/>
        <w:rPr>
          <w:rFonts w:eastAsia="Calibri" w:cs="Arial"/>
          <w:szCs w:val="22"/>
        </w:rPr>
      </w:pPr>
      <w:r w:rsidRPr="0085429C">
        <w:rPr>
          <w:rFonts w:eastAsia="Calibri" w:cs="Arial"/>
          <w:szCs w:val="22"/>
        </w:rPr>
        <w:t xml:space="preserve">As a member of the </w:t>
      </w:r>
      <w:r w:rsidR="00B12F64" w:rsidRPr="0085429C">
        <w:rPr>
          <w:rFonts w:eastAsia="Calibri" w:cs="Arial"/>
          <w:szCs w:val="22"/>
        </w:rPr>
        <w:t>LGB</w:t>
      </w:r>
      <w:r w:rsidRPr="0085429C">
        <w:rPr>
          <w:rFonts w:eastAsia="Calibri" w:cs="Arial"/>
          <w:szCs w:val="22"/>
        </w:rPr>
        <w:t xml:space="preserve"> I will always have the well-being of the children and the</w:t>
      </w:r>
      <w:r w:rsidR="00CF33FE" w:rsidRPr="0085429C">
        <w:rPr>
          <w:rFonts w:eastAsia="Calibri" w:cs="Arial"/>
          <w:szCs w:val="22"/>
        </w:rPr>
        <w:t xml:space="preserve"> reputation of th</w:t>
      </w:r>
      <w:r w:rsidR="007C5205" w:rsidRPr="0085429C">
        <w:rPr>
          <w:rFonts w:eastAsia="Calibri" w:cs="Arial"/>
          <w:szCs w:val="22"/>
        </w:rPr>
        <w:t>e Trust and the Trust’s school</w:t>
      </w:r>
      <w:r w:rsidR="00CF33FE" w:rsidRPr="0085429C">
        <w:rPr>
          <w:rFonts w:eastAsia="Calibri" w:cs="Arial"/>
          <w:szCs w:val="22"/>
        </w:rPr>
        <w:t>s</w:t>
      </w:r>
      <w:r w:rsidRPr="0085429C">
        <w:rPr>
          <w:rFonts w:eastAsia="Calibri" w:cs="Arial"/>
          <w:szCs w:val="22"/>
        </w:rPr>
        <w:t xml:space="preserve"> at heart; I will do all I can to be an ambassador for the </w:t>
      </w:r>
      <w:r w:rsidR="00CF33FE" w:rsidRPr="0085429C">
        <w:rPr>
          <w:rFonts w:eastAsia="Calibri" w:cs="Arial"/>
          <w:szCs w:val="22"/>
        </w:rPr>
        <w:t>Trust</w:t>
      </w:r>
      <w:r w:rsidRPr="0085429C">
        <w:rPr>
          <w:rFonts w:eastAsia="Calibri" w:cs="Arial"/>
          <w:szCs w:val="22"/>
        </w:rPr>
        <w:t>, publicly supporting its aims, values and ethos; I will never say or do anything publicly</w:t>
      </w:r>
      <w:r w:rsidR="00CF33FE" w:rsidRPr="0085429C">
        <w:rPr>
          <w:rFonts w:eastAsia="Calibri" w:cs="Arial"/>
          <w:szCs w:val="22"/>
        </w:rPr>
        <w:t xml:space="preserve"> that would embarrass the Trust</w:t>
      </w:r>
      <w:r w:rsidRPr="0085429C">
        <w:rPr>
          <w:rFonts w:eastAsia="Calibri" w:cs="Arial"/>
          <w:szCs w:val="22"/>
        </w:rPr>
        <w:t xml:space="preserve">, the </w:t>
      </w:r>
      <w:r w:rsidR="00CF33FE" w:rsidRPr="0085429C">
        <w:rPr>
          <w:rFonts w:eastAsia="Calibri" w:cs="Arial"/>
          <w:szCs w:val="22"/>
        </w:rPr>
        <w:t>Board, Local Governing Bodies</w:t>
      </w:r>
      <w:r w:rsidRPr="0085429C">
        <w:rPr>
          <w:rFonts w:eastAsia="Calibri" w:cs="Arial"/>
          <w:szCs w:val="22"/>
        </w:rPr>
        <w:t xml:space="preserve">, the </w:t>
      </w:r>
      <w:r w:rsidR="001D0179" w:rsidRPr="0085429C">
        <w:rPr>
          <w:rFonts w:eastAsia="Calibri" w:cs="Arial"/>
          <w:szCs w:val="22"/>
        </w:rPr>
        <w:t>Headteacher</w:t>
      </w:r>
      <w:r w:rsidR="00CF33FE" w:rsidRPr="0085429C">
        <w:rPr>
          <w:rFonts w:eastAsia="Calibri" w:cs="Arial"/>
          <w:szCs w:val="22"/>
        </w:rPr>
        <w:t>s</w:t>
      </w:r>
      <w:r w:rsidRPr="0085429C">
        <w:rPr>
          <w:rFonts w:eastAsia="Calibri" w:cs="Arial"/>
          <w:szCs w:val="22"/>
        </w:rPr>
        <w:t xml:space="preserve"> or staff.</w:t>
      </w:r>
    </w:p>
    <w:p w14:paraId="1E1BA663" w14:textId="6CD966A9" w:rsidR="009277A8" w:rsidRPr="0085429C" w:rsidRDefault="002B5D13" w:rsidP="002B5D13">
      <w:pPr>
        <w:spacing w:after="120"/>
        <w:rPr>
          <w:rFonts w:eastAsia="Calibri" w:cs="Arial"/>
          <w:szCs w:val="22"/>
        </w:rPr>
      </w:pPr>
      <w:r w:rsidRPr="0085429C">
        <w:rPr>
          <w:rFonts w:eastAsia="Calibri" w:cs="Arial"/>
          <w:szCs w:val="22"/>
        </w:rPr>
        <w:t>I accept that in the interests of open government, my name, ter</w:t>
      </w:r>
      <w:r w:rsidR="001A30D5" w:rsidRPr="0085429C">
        <w:rPr>
          <w:rFonts w:eastAsia="Calibri" w:cs="Arial"/>
          <w:szCs w:val="22"/>
        </w:rPr>
        <w:t xml:space="preserve">ms of office and roles on the </w:t>
      </w:r>
      <w:r w:rsidR="00B12F64" w:rsidRPr="0085429C">
        <w:rPr>
          <w:rFonts w:eastAsia="Calibri" w:cs="Arial"/>
          <w:szCs w:val="22"/>
        </w:rPr>
        <w:t>LGB</w:t>
      </w:r>
      <w:r w:rsidR="001A30D5" w:rsidRPr="0085429C">
        <w:rPr>
          <w:rFonts w:eastAsia="Calibri" w:cs="Arial"/>
          <w:szCs w:val="22"/>
        </w:rPr>
        <w:t xml:space="preserve"> will be published on the </w:t>
      </w:r>
      <w:r w:rsidR="00B12F64" w:rsidRPr="0085429C">
        <w:rPr>
          <w:rFonts w:eastAsia="Calibri" w:cs="Arial"/>
          <w:szCs w:val="22"/>
        </w:rPr>
        <w:t>School’s</w:t>
      </w:r>
      <w:r w:rsidRPr="0085429C">
        <w:rPr>
          <w:rFonts w:eastAsia="Calibri" w:cs="Arial"/>
          <w:szCs w:val="22"/>
        </w:rPr>
        <w:t xml:space="preserve"> website</w:t>
      </w:r>
      <w:r w:rsidR="006F73A3" w:rsidRPr="0085429C">
        <w:rPr>
          <w:rFonts w:eastAsia="Calibri" w:cs="Arial"/>
          <w:szCs w:val="22"/>
        </w:rPr>
        <w:t>.</w:t>
      </w:r>
    </w:p>
    <w:p w14:paraId="25CAE228" w14:textId="46E0340C" w:rsidR="009277A8" w:rsidRPr="0085429C" w:rsidRDefault="009277A8" w:rsidP="002B5D13">
      <w:pPr>
        <w:spacing w:after="120"/>
        <w:rPr>
          <w:rFonts w:eastAsia="Calibri" w:cs="Arial"/>
          <w:szCs w:val="22"/>
        </w:rPr>
      </w:pPr>
      <w:r w:rsidRPr="0085429C">
        <w:rPr>
          <w:rFonts w:eastAsia="Calibri" w:cs="Arial"/>
          <w:szCs w:val="22"/>
        </w:rPr>
        <w:t xml:space="preserve">I confirm that I have read and understood the Terms of Reference &amp; Code of Conduct </w:t>
      </w:r>
      <w:r w:rsidR="00DE1BC6" w:rsidRPr="0085429C">
        <w:rPr>
          <w:rFonts w:eastAsia="Calibri" w:cs="Arial"/>
          <w:szCs w:val="22"/>
        </w:rPr>
        <w:t xml:space="preserve">of the </w:t>
      </w:r>
      <w:r w:rsidR="001A30D5" w:rsidRPr="0085429C">
        <w:rPr>
          <w:rFonts w:eastAsia="Calibri" w:cs="Arial"/>
          <w:szCs w:val="22"/>
        </w:rPr>
        <w:t>Trust and its Committees</w:t>
      </w:r>
      <w:r w:rsidRPr="0085429C">
        <w:rPr>
          <w:rFonts w:eastAsia="Calibri" w:cs="Arial"/>
          <w:szCs w:val="22"/>
        </w:rPr>
        <w:t xml:space="preserve"> </w:t>
      </w:r>
      <w:r w:rsidR="001C5945" w:rsidRPr="0085429C">
        <w:rPr>
          <w:rFonts w:eastAsia="Calibri" w:cs="Arial"/>
          <w:szCs w:val="22"/>
        </w:rPr>
        <w:t xml:space="preserve">and the Code of Practice for </w:t>
      </w:r>
      <w:r w:rsidR="00CF4BAF" w:rsidRPr="0085429C">
        <w:rPr>
          <w:rFonts w:eastAsia="Calibri" w:cs="Arial"/>
          <w:szCs w:val="22"/>
        </w:rPr>
        <w:t>Members/</w:t>
      </w:r>
      <w:r w:rsidR="001A30D5" w:rsidRPr="0085429C">
        <w:rPr>
          <w:rFonts w:eastAsia="Calibri" w:cs="Arial"/>
          <w:szCs w:val="22"/>
        </w:rPr>
        <w:t>Trustees</w:t>
      </w:r>
      <w:r w:rsidR="00B12F64" w:rsidRPr="0085429C">
        <w:rPr>
          <w:rFonts w:eastAsia="Calibri" w:cs="Arial"/>
          <w:szCs w:val="22"/>
        </w:rPr>
        <w:t>/Governors</w:t>
      </w:r>
      <w:r w:rsidR="001C5945" w:rsidRPr="0085429C">
        <w:rPr>
          <w:rFonts w:eastAsia="Calibri" w:cs="Arial"/>
          <w:szCs w:val="22"/>
        </w:rPr>
        <w:t xml:space="preserve"> </w:t>
      </w:r>
      <w:r w:rsidRPr="0085429C">
        <w:rPr>
          <w:rFonts w:eastAsia="Calibri" w:cs="Arial"/>
          <w:szCs w:val="22"/>
        </w:rPr>
        <w:t>and will abide by them.</w:t>
      </w:r>
    </w:p>
    <w:p w14:paraId="7352E93A" w14:textId="228E913A" w:rsidR="003C35EA" w:rsidRDefault="003C35EA" w:rsidP="003C35EA">
      <w:pPr>
        <w:rPr>
          <w:rFonts w:eastAsia="Calibri" w:cs="Arial"/>
          <w:szCs w:val="22"/>
        </w:rPr>
      </w:pPr>
    </w:p>
    <w:p w14:paraId="5266258D" w14:textId="33BB7701" w:rsidR="00B12F64" w:rsidRDefault="00B12F64" w:rsidP="003C35EA">
      <w:pPr>
        <w:rPr>
          <w:rFonts w:eastAsia="Calibri"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828"/>
      </w:tblGrid>
      <w:tr w:rsidR="00B12F64" w14:paraId="64CD1109" w14:textId="77777777" w:rsidTr="00E33389">
        <w:tc>
          <w:tcPr>
            <w:tcW w:w="1701" w:type="dxa"/>
          </w:tcPr>
          <w:p w14:paraId="4983CE25" w14:textId="2BEAC3E0" w:rsidR="00B12F64" w:rsidRDefault="00B12F64" w:rsidP="00E33389">
            <w:pPr>
              <w:spacing w:before="240"/>
              <w:rPr>
                <w:rFonts w:eastAsia="Calibri" w:cs="Arial"/>
                <w:szCs w:val="22"/>
              </w:rPr>
            </w:pPr>
            <w:r>
              <w:rPr>
                <w:rFonts w:eastAsia="Calibri" w:cs="Arial"/>
                <w:szCs w:val="22"/>
              </w:rPr>
              <w:t>Signed:</w:t>
            </w:r>
          </w:p>
        </w:tc>
        <w:tc>
          <w:tcPr>
            <w:tcW w:w="3828" w:type="dxa"/>
            <w:tcBorders>
              <w:bottom w:val="single" w:sz="4" w:space="0" w:color="auto"/>
            </w:tcBorders>
          </w:tcPr>
          <w:p w14:paraId="608837AF" w14:textId="77777777" w:rsidR="00B12F64" w:rsidRDefault="00B12F64" w:rsidP="00E33389">
            <w:pPr>
              <w:spacing w:before="240"/>
              <w:rPr>
                <w:rFonts w:eastAsia="Calibri" w:cs="Arial"/>
                <w:szCs w:val="22"/>
              </w:rPr>
            </w:pPr>
          </w:p>
        </w:tc>
      </w:tr>
      <w:tr w:rsidR="00B12F64" w14:paraId="4E3E4AC4" w14:textId="77777777" w:rsidTr="00E33389">
        <w:tc>
          <w:tcPr>
            <w:tcW w:w="1701" w:type="dxa"/>
          </w:tcPr>
          <w:p w14:paraId="2A1365A8" w14:textId="462152DE" w:rsidR="00B12F64" w:rsidRDefault="00B12F64" w:rsidP="00E33389">
            <w:pPr>
              <w:spacing w:before="240"/>
              <w:rPr>
                <w:rFonts w:eastAsia="Calibri" w:cs="Arial"/>
                <w:szCs w:val="22"/>
              </w:rPr>
            </w:pPr>
            <w:r>
              <w:rPr>
                <w:rFonts w:eastAsia="Calibri" w:cs="Arial"/>
                <w:szCs w:val="22"/>
              </w:rPr>
              <w:t>Print Name:</w:t>
            </w:r>
          </w:p>
        </w:tc>
        <w:tc>
          <w:tcPr>
            <w:tcW w:w="3828" w:type="dxa"/>
            <w:tcBorders>
              <w:top w:val="single" w:sz="4" w:space="0" w:color="auto"/>
              <w:bottom w:val="single" w:sz="4" w:space="0" w:color="auto"/>
            </w:tcBorders>
          </w:tcPr>
          <w:p w14:paraId="452F9A46" w14:textId="77777777" w:rsidR="00B12F64" w:rsidRDefault="00B12F64" w:rsidP="00E33389">
            <w:pPr>
              <w:spacing w:before="240"/>
              <w:rPr>
                <w:rFonts w:eastAsia="Calibri" w:cs="Arial"/>
                <w:szCs w:val="22"/>
              </w:rPr>
            </w:pPr>
          </w:p>
        </w:tc>
      </w:tr>
      <w:tr w:rsidR="00B12F64" w14:paraId="6877D600" w14:textId="77777777" w:rsidTr="00E33389">
        <w:tc>
          <w:tcPr>
            <w:tcW w:w="1701" w:type="dxa"/>
          </w:tcPr>
          <w:p w14:paraId="46C72B27" w14:textId="6933D52E" w:rsidR="00B12F64" w:rsidRDefault="00B12F64" w:rsidP="00E33389">
            <w:pPr>
              <w:spacing w:before="240"/>
              <w:rPr>
                <w:rFonts w:eastAsia="Calibri" w:cs="Arial"/>
                <w:szCs w:val="22"/>
              </w:rPr>
            </w:pPr>
            <w:r>
              <w:rPr>
                <w:rFonts w:eastAsia="Calibri" w:cs="Arial"/>
                <w:szCs w:val="22"/>
              </w:rPr>
              <w:t>Date:</w:t>
            </w:r>
          </w:p>
        </w:tc>
        <w:tc>
          <w:tcPr>
            <w:tcW w:w="3828" w:type="dxa"/>
            <w:tcBorders>
              <w:top w:val="single" w:sz="4" w:space="0" w:color="auto"/>
              <w:bottom w:val="single" w:sz="4" w:space="0" w:color="auto"/>
            </w:tcBorders>
          </w:tcPr>
          <w:p w14:paraId="61CF4ADC" w14:textId="77777777" w:rsidR="00B12F64" w:rsidRDefault="00B12F64" w:rsidP="00E33389">
            <w:pPr>
              <w:spacing w:before="240"/>
              <w:rPr>
                <w:rFonts w:eastAsia="Calibri" w:cs="Arial"/>
                <w:szCs w:val="22"/>
              </w:rPr>
            </w:pPr>
          </w:p>
        </w:tc>
      </w:tr>
    </w:tbl>
    <w:p w14:paraId="39D1209A" w14:textId="77777777" w:rsidR="00B12F64" w:rsidRPr="00247CE5" w:rsidRDefault="00B12F64" w:rsidP="003C35EA">
      <w:pPr>
        <w:rPr>
          <w:rFonts w:eastAsia="Calibri" w:cs="Arial"/>
          <w:szCs w:val="22"/>
        </w:rPr>
      </w:pPr>
    </w:p>
    <w:bookmarkEnd w:id="1"/>
    <w:bookmarkEnd w:id="2"/>
    <w:bookmarkEnd w:id="3"/>
    <w:bookmarkEnd w:id="4"/>
    <w:bookmarkEnd w:id="5"/>
    <w:bookmarkEnd w:id="6"/>
    <w:p w14:paraId="413785CE" w14:textId="77777777" w:rsidR="00551FB9" w:rsidRPr="00247CE5" w:rsidRDefault="00551FB9" w:rsidP="0012643A">
      <w:pPr>
        <w:spacing w:after="200" w:line="276" w:lineRule="auto"/>
        <w:jc w:val="center"/>
        <w:rPr>
          <w:rFonts w:eastAsia="Calibri" w:cs="Arial"/>
          <w:b/>
          <w:szCs w:val="22"/>
        </w:rPr>
      </w:pPr>
    </w:p>
    <w:p w14:paraId="0A14F6B9" w14:textId="77777777" w:rsidR="003C35EA" w:rsidRPr="00E33389" w:rsidRDefault="003C35EA" w:rsidP="005F7BE8">
      <w:pPr>
        <w:pageBreakBefore/>
        <w:spacing w:after="200" w:line="276" w:lineRule="auto"/>
        <w:jc w:val="center"/>
        <w:rPr>
          <w:rFonts w:eastAsia="Calibri" w:cs="Arial"/>
          <w:b/>
          <w:sz w:val="24"/>
        </w:rPr>
      </w:pPr>
      <w:r w:rsidRPr="00E33389">
        <w:rPr>
          <w:rFonts w:eastAsia="Calibri" w:cs="Arial"/>
          <w:b/>
          <w:sz w:val="24"/>
        </w:rPr>
        <w:lastRenderedPageBreak/>
        <w:t>Appendix: The Seven Principles of Public Life</w:t>
      </w:r>
    </w:p>
    <w:p w14:paraId="6149C43D" w14:textId="60CBFD34" w:rsidR="003C35EA" w:rsidRPr="00E33389" w:rsidRDefault="003C35EA" w:rsidP="00E33389">
      <w:pPr>
        <w:spacing w:after="240"/>
        <w:rPr>
          <w:rFonts w:eastAsia="Calibri" w:cs="Arial"/>
          <w:szCs w:val="22"/>
        </w:rPr>
      </w:pPr>
      <w:r w:rsidRPr="00E33389">
        <w:rPr>
          <w:rFonts w:eastAsia="Calibri" w:cs="Arial"/>
          <w:szCs w:val="22"/>
        </w:rPr>
        <w:t>(</w:t>
      </w:r>
      <w:r w:rsidR="00740329" w:rsidRPr="00E33389">
        <w:rPr>
          <w:rFonts w:eastAsia="Calibri" w:cs="Arial"/>
          <w:szCs w:val="22"/>
        </w:rPr>
        <w:t>Originally</w:t>
      </w:r>
      <w:r w:rsidRPr="00E33389">
        <w:rPr>
          <w:rFonts w:eastAsia="Calibri" w:cs="Arial"/>
          <w:szCs w:val="22"/>
        </w:rPr>
        <w:t xml:space="preserve"> published by the Nolan </w:t>
      </w:r>
      <w:r w:rsidR="001D0179" w:rsidRPr="00E33389">
        <w:rPr>
          <w:rFonts w:eastAsia="Calibri" w:cs="Arial"/>
          <w:szCs w:val="22"/>
        </w:rPr>
        <w:t>Committee</w:t>
      </w:r>
      <w:r w:rsidRPr="00E33389">
        <w:rPr>
          <w:rFonts w:eastAsia="Calibri" w:cs="Arial"/>
          <w:szCs w:val="22"/>
        </w:rPr>
        <w:t xml:space="preserve">:  The </w:t>
      </w:r>
      <w:r w:rsidR="001D0179" w:rsidRPr="00E33389">
        <w:rPr>
          <w:rFonts w:eastAsia="Calibri" w:cs="Arial"/>
          <w:szCs w:val="22"/>
        </w:rPr>
        <w:t>Committee</w:t>
      </w:r>
      <w:r w:rsidRPr="00E33389">
        <w:rPr>
          <w:rFonts w:eastAsia="Calibri" w:cs="Arial"/>
          <w:szCs w:val="22"/>
        </w:rPr>
        <w:t xml:space="preserve"> on Standards in Public Life was established by the then Prime Minister in October 1994, under the </w:t>
      </w:r>
      <w:r w:rsidR="001D0179" w:rsidRPr="00E33389">
        <w:rPr>
          <w:rFonts w:eastAsia="Calibri" w:cs="Arial"/>
          <w:szCs w:val="22"/>
        </w:rPr>
        <w:t>Chair</w:t>
      </w:r>
      <w:r w:rsidRPr="00E33389">
        <w:rPr>
          <w:rFonts w:eastAsia="Calibri" w:cs="Arial"/>
          <w:szCs w:val="22"/>
        </w:rPr>
        <w:t>manship of Lord Nolan, to consider standards of conduct in various areas of public life, and to make recommendations).</w:t>
      </w:r>
    </w:p>
    <w:p w14:paraId="4B5150AE" w14:textId="298CB08A" w:rsidR="003C35EA" w:rsidRPr="00E33389" w:rsidRDefault="003C35EA" w:rsidP="00E33389">
      <w:pPr>
        <w:spacing w:after="240"/>
        <w:rPr>
          <w:rFonts w:eastAsia="Calibri" w:cs="Arial"/>
          <w:szCs w:val="22"/>
        </w:rPr>
      </w:pPr>
      <w:r w:rsidRPr="00E33389">
        <w:rPr>
          <w:rFonts w:eastAsia="Calibri" w:cs="Arial"/>
          <w:b/>
          <w:bCs/>
          <w:szCs w:val="22"/>
        </w:rPr>
        <w:t>Selflessness</w:t>
      </w:r>
    </w:p>
    <w:p w14:paraId="0990F795" w14:textId="77777777" w:rsidR="003C35EA" w:rsidRPr="00E33389" w:rsidRDefault="003C35EA" w:rsidP="00E33389">
      <w:pPr>
        <w:spacing w:after="240"/>
        <w:rPr>
          <w:rFonts w:eastAsia="Calibri" w:cs="Arial"/>
          <w:szCs w:val="22"/>
        </w:rPr>
      </w:pPr>
      <w:r w:rsidRPr="00E33389">
        <w:rPr>
          <w:rFonts w:eastAsia="Calibri" w:cs="Arial"/>
          <w:szCs w:val="22"/>
        </w:rPr>
        <w:t xml:space="preserve">Holders of public office should act solely in terms of the public interest. They should not do so in order to gain financial or other material benefits for themselves, their family, or their friends. </w:t>
      </w:r>
    </w:p>
    <w:p w14:paraId="7F1CA30F" w14:textId="155D5941" w:rsidR="003C35EA" w:rsidRPr="00E33389" w:rsidRDefault="003C35EA" w:rsidP="00E33389">
      <w:pPr>
        <w:spacing w:after="240"/>
        <w:rPr>
          <w:rFonts w:eastAsia="Calibri" w:cs="Arial"/>
          <w:szCs w:val="22"/>
        </w:rPr>
      </w:pPr>
      <w:r w:rsidRPr="00E33389">
        <w:rPr>
          <w:rFonts w:eastAsia="Calibri" w:cs="Arial"/>
          <w:b/>
          <w:bCs/>
          <w:szCs w:val="22"/>
        </w:rPr>
        <w:t>Integrity</w:t>
      </w:r>
    </w:p>
    <w:p w14:paraId="08A8760E" w14:textId="3935D227" w:rsidR="003C35EA" w:rsidRPr="00E33389" w:rsidRDefault="003C35EA" w:rsidP="00E33389">
      <w:pPr>
        <w:spacing w:after="240"/>
        <w:rPr>
          <w:rFonts w:eastAsia="Calibri" w:cs="Arial"/>
          <w:szCs w:val="22"/>
        </w:rPr>
      </w:pPr>
      <w:r w:rsidRPr="00E33389">
        <w:rPr>
          <w:rFonts w:eastAsia="Calibri" w:cs="Arial"/>
          <w:szCs w:val="22"/>
        </w:rPr>
        <w:t>Holders of public office should not place themselves under any financial or other obligation to outside individuals or organisations that might seek to influence them in the performance of their official duties.</w:t>
      </w:r>
    </w:p>
    <w:p w14:paraId="591B91BD" w14:textId="0CBDA855" w:rsidR="003C35EA" w:rsidRPr="00E33389" w:rsidRDefault="003C35EA" w:rsidP="00E33389">
      <w:pPr>
        <w:spacing w:after="240"/>
        <w:rPr>
          <w:rFonts w:eastAsia="Calibri" w:cs="Arial"/>
          <w:szCs w:val="22"/>
        </w:rPr>
      </w:pPr>
      <w:r w:rsidRPr="00E33389">
        <w:rPr>
          <w:rFonts w:eastAsia="Calibri" w:cs="Arial"/>
          <w:b/>
          <w:bCs/>
          <w:szCs w:val="22"/>
        </w:rPr>
        <w:t>Objectivity</w:t>
      </w:r>
    </w:p>
    <w:p w14:paraId="183FF34B" w14:textId="1975BAE3" w:rsidR="003C35EA" w:rsidRPr="00E33389" w:rsidRDefault="003C35EA" w:rsidP="00E33389">
      <w:pPr>
        <w:spacing w:after="240"/>
        <w:rPr>
          <w:rFonts w:eastAsia="Calibri" w:cs="Arial"/>
          <w:szCs w:val="22"/>
        </w:rPr>
      </w:pPr>
      <w:r w:rsidRPr="00E33389">
        <w:rPr>
          <w:rFonts w:eastAsia="Calibri" w:cs="Arial"/>
          <w:szCs w:val="22"/>
        </w:rPr>
        <w:t>In carrying out public business, including making public appointments, awarding contracts, or recommending individuals for rewards and benefits, holders of public office should make choices on merit.</w:t>
      </w:r>
    </w:p>
    <w:p w14:paraId="686531BA" w14:textId="548F503C" w:rsidR="003C35EA" w:rsidRPr="00E33389" w:rsidRDefault="003C35EA" w:rsidP="00E33389">
      <w:pPr>
        <w:spacing w:after="240"/>
        <w:rPr>
          <w:rFonts w:eastAsia="Calibri" w:cs="Arial"/>
          <w:szCs w:val="22"/>
        </w:rPr>
      </w:pPr>
      <w:r w:rsidRPr="00E33389">
        <w:rPr>
          <w:rFonts w:eastAsia="Calibri" w:cs="Arial"/>
          <w:b/>
          <w:bCs/>
          <w:szCs w:val="22"/>
        </w:rPr>
        <w:t>Accountability</w:t>
      </w:r>
    </w:p>
    <w:p w14:paraId="4176CAE0" w14:textId="12D646EA" w:rsidR="003C35EA" w:rsidRPr="00E33389" w:rsidRDefault="003C35EA" w:rsidP="00E33389">
      <w:pPr>
        <w:spacing w:after="240"/>
        <w:rPr>
          <w:rFonts w:cs="Arial"/>
          <w:szCs w:val="22"/>
        </w:rPr>
      </w:pPr>
      <w:r w:rsidRPr="00E33389">
        <w:rPr>
          <w:rFonts w:cs="Arial"/>
          <w:szCs w:val="22"/>
        </w:rPr>
        <w:t>Holders of public office are accountable for their decisions and actions to the public and must submit themselves to whatever scrutiny is appropriate to their office.</w:t>
      </w:r>
    </w:p>
    <w:p w14:paraId="0551C9FF" w14:textId="416B4657" w:rsidR="003C35EA" w:rsidRPr="00E33389" w:rsidRDefault="003C35EA" w:rsidP="00E33389">
      <w:pPr>
        <w:spacing w:after="240"/>
        <w:rPr>
          <w:rFonts w:cs="Arial"/>
          <w:b/>
          <w:bCs/>
          <w:szCs w:val="22"/>
        </w:rPr>
      </w:pPr>
      <w:r w:rsidRPr="00E33389">
        <w:rPr>
          <w:rFonts w:cs="Arial"/>
          <w:b/>
          <w:bCs/>
          <w:szCs w:val="22"/>
        </w:rPr>
        <w:t>Openness</w:t>
      </w:r>
    </w:p>
    <w:p w14:paraId="10C57EC3" w14:textId="14AC5943" w:rsidR="003C35EA" w:rsidRPr="00E33389" w:rsidRDefault="003C35EA" w:rsidP="00E33389">
      <w:pPr>
        <w:spacing w:after="240"/>
        <w:rPr>
          <w:rFonts w:eastAsia="Calibri" w:cs="Arial"/>
          <w:szCs w:val="22"/>
        </w:rPr>
      </w:pPr>
      <w:r w:rsidRPr="00E33389">
        <w:rPr>
          <w:rFonts w:eastAsia="Calibri" w:cs="Arial"/>
          <w:szCs w:val="22"/>
        </w:rPr>
        <w:t>Holders of public office should be as open as possible about all the decisions and actions that they take. They should give reasons for their decisions and restrict information only when the wider public interest clearly demands.</w:t>
      </w:r>
    </w:p>
    <w:p w14:paraId="039CBCF6" w14:textId="32E91DC2" w:rsidR="003C35EA" w:rsidRPr="00E33389" w:rsidRDefault="003C35EA" w:rsidP="00E33389">
      <w:pPr>
        <w:spacing w:after="240"/>
        <w:rPr>
          <w:rFonts w:eastAsia="Calibri" w:cs="Arial"/>
          <w:szCs w:val="22"/>
        </w:rPr>
      </w:pPr>
      <w:r w:rsidRPr="00E33389">
        <w:rPr>
          <w:rFonts w:eastAsia="Calibri" w:cs="Arial"/>
          <w:b/>
          <w:bCs/>
          <w:szCs w:val="22"/>
        </w:rPr>
        <w:t>Honesty</w:t>
      </w:r>
    </w:p>
    <w:p w14:paraId="260017F3" w14:textId="64D00402" w:rsidR="003C35EA" w:rsidRPr="00E33389" w:rsidRDefault="003C35EA" w:rsidP="00E33389">
      <w:pPr>
        <w:spacing w:after="240"/>
        <w:rPr>
          <w:rFonts w:eastAsia="Calibri" w:cs="Arial"/>
          <w:szCs w:val="22"/>
        </w:rPr>
      </w:pPr>
      <w:r w:rsidRPr="00E33389">
        <w:rPr>
          <w:rFonts w:eastAsia="Calibri" w:cs="Arial"/>
          <w:szCs w:val="22"/>
        </w:rPr>
        <w:t>Holders of public office have a duty to declare any private interests relating to their public duties and to take steps to resolve any conflicts arising in a way that protects the public interest.</w:t>
      </w:r>
    </w:p>
    <w:p w14:paraId="6CA37BF9" w14:textId="1B369F4A" w:rsidR="003C35EA" w:rsidRPr="00E33389" w:rsidRDefault="003C35EA" w:rsidP="00E33389">
      <w:pPr>
        <w:spacing w:after="240"/>
        <w:rPr>
          <w:rFonts w:eastAsia="Calibri" w:cs="Arial"/>
          <w:szCs w:val="22"/>
        </w:rPr>
      </w:pPr>
      <w:r w:rsidRPr="00E33389">
        <w:rPr>
          <w:rFonts w:eastAsia="Calibri" w:cs="Arial"/>
          <w:b/>
          <w:bCs/>
          <w:szCs w:val="22"/>
        </w:rPr>
        <w:t>Leadership</w:t>
      </w:r>
    </w:p>
    <w:p w14:paraId="1B1C2B6E" w14:textId="40D2FD73" w:rsidR="00571C27" w:rsidRPr="00E33389" w:rsidRDefault="003C35EA" w:rsidP="00E33389">
      <w:pPr>
        <w:spacing w:after="240"/>
        <w:rPr>
          <w:rFonts w:eastAsia="Calibri" w:cs="Arial"/>
          <w:szCs w:val="22"/>
        </w:rPr>
      </w:pPr>
      <w:r w:rsidRPr="00E33389">
        <w:rPr>
          <w:rFonts w:eastAsia="Calibri" w:cs="Arial"/>
          <w:szCs w:val="22"/>
        </w:rPr>
        <w:t>Holders of public office should promote and support these principles by leadership and exampl</w:t>
      </w:r>
      <w:r w:rsidR="00B457BF" w:rsidRPr="00E33389">
        <w:rPr>
          <w:rFonts w:eastAsia="Calibri" w:cs="Arial"/>
          <w:szCs w:val="22"/>
        </w:rPr>
        <w:t>e.</w:t>
      </w:r>
    </w:p>
    <w:sectPr w:rsidR="00571C27" w:rsidRPr="00E33389" w:rsidSect="00CE6628">
      <w:headerReference w:type="default" r:id="rId10"/>
      <w:footerReference w:type="even" r:id="rId11"/>
      <w:footerReference w:type="default" r:id="rId12"/>
      <w:pgSz w:w="11906" w:h="16838" w:code="9"/>
      <w:pgMar w:top="1440" w:right="1440" w:bottom="1440" w:left="1440" w:header="709" w:footer="2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62415" w14:textId="77777777" w:rsidR="007503A7" w:rsidRDefault="007503A7" w:rsidP="00874F3E">
      <w:r>
        <w:separator/>
      </w:r>
    </w:p>
  </w:endnote>
  <w:endnote w:type="continuationSeparator" w:id="0">
    <w:p w14:paraId="682EC925" w14:textId="77777777" w:rsidR="007503A7" w:rsidRDefault="007503A7" w:rsidP="0087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32E90" w14:textId="77777777" w:rsidR="00E73B4D" w:rsidRDefault="00E73B4D" w:rsidP="006A34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BE2B44" w14:textId="77777777" w:rsidR="00E73B4D" w:rsidRDefault="00E73B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07A57" w14:textId="423396FC" w:rsidR="00E73B4D" w:rsidRDefault="00E33389" w:rsidP="00E33389">
    <w:pPr>
      <w:pStyle w:val="Footer"/>
      <w:framePr w:wrap="around" w:vAnchor="text" w:hAnchor="page" w:x="5774" w:y="3"/>
      <w:rPr>
        <w:rStyle w:val="PageNumber"/>
      </w:rPr>
    </w:pPr>
    <w:r>
      <w:rPr>
        <w:rStyle w:val="PageNumber"/>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701"/>
      <w:gridCol w:w="3639"/>
    </w:tblGrid>
    <w:tr w:rsidR="00E33389" w:rsidRPr="00F77987" w14:paraId="7BB72F01" w14:textId="77777777" w:rsidTr="002972F0">
      <w:tc>
        <w:tcPr>
          <w:tcW w:w="3686" w:type="dxa"/>
        </w:tcPr>
        <w:p w14:paraId="0AD695F1" w14:textId="77777777" w:rsidR="00E33389" w:rsidRPr="00F77987" w:rsidRDefault="00E33389" w:rsidP="00E33389">
          <w:pPr>
            <w:pStyle w:val="Footer"/>
            <w:rPr>
              <w:sz w:val="20"/>
              <w:szCs w:val="20"/>
            </w:rPr>
          </w:pPr>
        </w:p>
      </w:tc>
      <w:tc>
        <w:tcPr>
          <w:tcW w:w="1701" w:type="dxa"/>
        </w:tcPr>
        <w:p w14:paraId="65430834" w14:textId="77777777" w:rsidR="00E33389" w:rsidRPr="00F77987" w:rsidRDefault="00E33389" w:rsidP="00E33389">
          <w:pPr>
            <w:pStyle w:val="Footer"/>
            <w:tabs>
              <w:tab w:val="center" w:pos="1534"/>
              <w:tab w:val="left" w:pos="2316"/>
            </w:tabs>
            <w:jc w:val="center"/>
            <w:rPr>
              <w:sz w:val="20"/>
              <w:szCs w:val="20"/>
            </w:rPr>
          </w:pPr>
          <w:r w:rsidRPr="00F77987">
            <w:rPr>
              <w:sz w:val="20"/>
              <w:szCs w:val="20"/>
            </w:rPr>
            <w:fldChar w:fldCharType="begin"/>
          </w:r>
          <w:r w:rsidRPr="00F77987">
            <w:rPr>
              <w:sz w:val="20"/>
              <w:szCs w:val="20"/>
            </w:rPr>
            <w:instrText xml:space="preserve"> PAGE   \* MERGEFORMAT </w:instrText>
          </w:r>
          <w:r w:rsidRPr="00F77987">
            <w:rPr>
              <w:sz w:val="20"/>
              <w:szCs w:val="20"/>
            </w:rPr>
            <w:fldChar w:fldCharType="separate"/>
          </w:r>
          <w:r w:rsidR="00405A4D">
            <w:rPr>
              <w:noProof/>
              <w:sz w:val="20"/>
              <w:szCs w:val="20"/>
            </w:rPr>
            <w:t>5</w:t>
          </w:r>
          <w:r w:rsidRPr="00F77987">
            <w:rPr>
              <w:sz w:val="20"/>
              <w:szCs w:val="20"/>
            </w:rPr>
            <w:fldChar w:fldCharType="end"/>
          </w:r>
          <w:r w:rsidRPr="00F77987">
            <w:rPr>
              <w:sz w:val="20"/>
              <w:szCs w:val="20"/>
            </w:rPr>
            <w:t xml:space="preserve"> of </w:t>
          </w:r>
          <w:r w:rsidRPr="00F77987">
            <w:rPr>
              <w:sz w:val="20"/>
              <w:szCs w:val="20"/>
            </w:rPr>
            <w:fldChar w:fldCharType="begin"/>
          </w:r>
          <w:r w:rsidRPr="00F77987">
            <w:rPr>
              <w:sz w:val="20"/>
              <w:szCs w:val="20"/>
            </w:rPr>
            <w:instrText xml:space="preserve"> NUMPAGES   \* MERGEFORMAT </w:instrText>
          </w:r>
          <w:r w:rsidRPr="00F77987">
            <w:rPr>
              <w:sz w:val="20"/>
              <w:szCs w:val="20"/>
            </w:rPr>
            <w:fldChar w:fldCharType="separate"/>
          </w:r>
          <w:r w:rsidR="00405A4D">
            <w:rPr>
              <w:noProof/>
              <w:sz w:val="20"/>
              <w:szCs w:val="20"/>
            </w:rPr>
            <w:t>5</w:t>
          </w:r>
          <w:r w:rsidRPr="00F77987">
            <w:rPr>
              <w:sz w:val="20"/>
              <w:szCs w:val="20"/>
            </w:rPr>
            <w:fldChar w:fldCharType="end"/>
          </w:r>
        </w:p>
      </w:tc>
      <w:tc>
        <w:tcPr>
          <w:tcW w:w="3639" w:type="dxa"/>
        </w:tcPr>
        <w:p w14:paraId="579EA1EF" w14:textId="4DD48324" w:rsidR="00E33389" w:rsidRPr="00F77987" w:rsidRDefault="00E33389" w:rsidP="00405A4D">
          <w:pPr>
            <w:pStyle w:val="Footer"/>
            <w:jc w:val="right"/>
            <w:rPr>
              <w:sz w:val="20"/>
              <w:szCs w:val="20"/>
            </w:rPr>
          </w:pPr>
          <w:r w:rsidRPr="00405A4D">
            <w:rPr>
              <w:sz w:val="20"/>
              <w:szCs w:val="20"/>
            </w:rPr>
            <w:t>Status</w:t>
          </w:r>
          <w:r w:rsidR="00CF4BAF" w:rsidRPr="00405A4D">
            <w:rPr>
              <w:sz w:val="20"/>
              <w:szCs w:val="20"/>
            </w:rPr>
            <w:t xml:space="preserve">:  </w:t>
          </w:r>
          <w:r w:rsidR="00405A4D">
            <w:rPr>
              <w:sz w:val="20"/>
              <w:szCs w:val="20"/>
            </w:rPr>
            <w:t xml:space="preserve">Trustee </w:t>
          </w:r>
          <w:r w:rsidR="00405A4D" w:rsidRPr="00405A4D">
            <w:rPr>
              <w:sz w:val="20"/>
              <w:szCs w:val="20"/>
            </w:rPr>
            <w:t>Approved</w:t>
          </w:r>
          <w:r w:rsidR="00CF4BAF" w:rsidRPr="00405A4D">
            <w:rPr>
              <w:sz w:val="20"/>
              <w:szCs w:val="20"/>
            </w:rPr>
            <w:t xml:space="preserve"> </w:t>
          </w:r>
        </w:p>
      </w:tc>
    </w:tr>
    <w:tr w:rsidR="00E33389" w:rsidRPr="00F77987" w14:paraId="51B5BCA2" w14:textId="77777777" w:rsidTr="002972F0">
      <w:tc>
        <w:tcPr>
          <w:tcW w:w="9026" w:type="dxa"/>
          <w:gridSpan w:val="3"/>
        </w:tcPr>
        <w:p w14:paraId="3D9329C2" w14:textId="4CD18B3E" w:rsidR="00E33389" w:rsidRPr="00F77987" w:rsidRDefault="00E33389" w:rsidP="00E33389">
          <w:pPr>
            <w:pStyle w:val="Footer"/>
            <w:jc w:val="right"/>
            <w:rPr>
              <w:sz w:val="20"/>
              <w:szCs w:val="20"/>
            </w:rPr>
          </w:pPr>
          <w:r w:rsidRPr="00F77987">
            <w:rPr>
              <w:sz w:val="20"/>
              <w:szCs w:val="20"/>
            </w:rPr>
            <w:fldChar w:fldCharType="begin"/>
          </w:r>
          <w:r w:rsidRPr="00F77987">
            <w:rPr>
              <w:sz w:val="20"/>
              <w:szCs w:val="20"/>
            </w:rPr>
            <w:instrText xml:space="preserve"> FILENAME   \* MERGEFORMAT </w:instrText>
          </w:r>
          <w:r w:rsidRPr="00F77987">
            <w:rPr>
              <w:sz w:val="20"/>
              <w:szCs w:val="20"/>
            </w:rPr>
            <w:fldChar w:fldCharType="separate"/>
          </w:r>
          <w:r w:rsidR="00405A4D">
            <w:rPr>
              <w:noProof/>
              <w:sz w:val="20"/>
              <w:szCs w:val="20"/>
            </w:rPr>
            <w:t>CLT COC - Code of Conduct - Approved 04-02-2020</w:t>
          </w:r>
          <w:r w:rsidRPr="00F77987">
            <w:rPr>
              <w:sz w:val="20"/>
              <w:szCs w:val="20"/>
            </w:rPr>
            <w:fldChar w:fldCharType="end"/>
          </w:r>
        </w:p>
      </w:tc>
    </w:tr>
  </w:tbl>
  <w:p w14:paraId="3D28DF47" w14:textId="77777777" w:rsidR="00E73B4D" w:rsidRPr="00E33389" w:rsidRDefault="00E73B4D" w:rsidP="00E33389">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AB68F" w14:textId="77777777" w:rsidR="007503A7" w:rsidRDefault="007503A7" w:rsidP="00874F3E">
      <w:r>
        <w:separator/>
      </w:r>
    </w:p>
  </w:footnote>
  <w:footnote w:type="continuationSeparator" w:id="0">
    <w:p w14:paraId="54A08AE6" w14:textId="77777777" w:rsidR="007503A7" w:rsidRDefault="007503A7" w:rsidP="00874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5410C" w14:textId="29BD25E1" w:rsidR="00E73B4D" w:rsidRPr="00CE6628" w:rsidRDefault="00CE6628" w:rsidP="00CE6628">
    <w:pPr>
      <w:pStyle w:val="Header"/>
      <w:spacing w:before="240"/>
      <w:jc w:val="right"/>
    </w:pPr>
    <w:r>
      <w:t>Corvus Learning Trust - Code of Conduct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5770"/>
    <w:multiLevelType w:val="hybridMultilevel"/>
    <w:tmpl w:val="57025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C2B12"/>
    <w:multiLevelType w:val="hybridMultilevel"/>
    <w:tmpl w:val="1BA86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81E55"/>
    <w:multiLevelType w:val="hybridMultilevel"/>
    <w:tmpl w:val="A5866FF6"/>
    <w:lvl w:ilvl="0" w:tplc="04B01366">
      <w:start w:val="1"/>
      <w:numFmt w:val="bullet"/>
      <w:lvlText w:val=""/>
      <w:lvlJc w:val="left"/>
      <w:pPr>
        <w:tabs>
          <w:tab w:val="num" w:pos="397"/>
        </w:tabs>
        <w:ind w:left="397" w:hanging="397"/>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3B0C89"/>
    <w:multiLevelType w:val="hybridMultilevel"/>
    <w:tmpl w:val="4DBCB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9A1997"/>
    <w:multiLevelType w:val="hybridMultilevel"/>
    <w:tmpl w:val="7E761BA0"/>
    <w:lvl w:ilvl="0" w:tplc="775C6448">
      <w:start w:val="6"/>
      <w:numFmt w:val="decimal"/>
      <w:pStyle w:val="Heading6"/>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5175085"/>
    <w:multiLevelType w:val="hybridMultilevel"/>
    <w:tmpl w:val="6E4E0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A253B2"/>
    <w:multiLevelType w:val="hybridMultilevel"/>
    <w:tmpl w:val="447CB038"/>
    <w:lvl w:ilvl="0" w:tplc="08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8434E13"/>
    <w:multiLevelType w:val="hybridMultilevel"/>
    <w:tmpl w:val="02D4E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8D6BF8"/>
    <w:multiLevelType w:val="hybridMultilevel"/>
    <w:tmpl w:val="9954A2DA"/>
    <w:lvl w:ilvl="0" w:tplc="08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D677D49"/>
    <w:multiLevelType w:val="hybridMultilevel"/>
    <w:tmpl w:val="6D446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262D3C"/>
    <w:multiLevelType w:val="multilevel"/>
    <w:tmpl w:val="B41C28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C48521B"/>
    <w:multiLevelType w:val="hybridMultilevel"/>
    <w:tmpl w:val="BD76C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802676"/>
    <w:multiLevelType w:val="hybridMultilevel"/>
    <w:tmpl w:val="123CE946"/>
    <w:lvl w:ilvl="0" w:tplc="465225A4">
      <w:start w:val="1"/>
      <w:numFmt w:val="decimal"/>
      <w:lvlText w:val="%1."/>
      <w:lvlJc w:val="left"/>
      <w:pPr>
        <w:tabs>
          <w:tab w:val="num" w:pos="720"/>
        </w:tabs>
        <w:ind w:left="720" w:hanging="720"/>
      </w:pPr>
      <w:rPr>
        <w:rFonts w:hint="default"/>
      </w:rPr>
    </w:lvl>
    <w:lvl w:ilvl="1" w:tplc="08090007">
      <w:start w:val="1"/>
      <w:numFmt w:val="bullet"/>
      <w:lvlText w:val=""/>
      <w:lvlJc w:val="left"/>
      <w:pPr>
        <w:tabs>
          <w:tab w:val="num" w:pos="1080"/>
        </w:tabs>
        <w:ind w:left="1080" w:hanging="360"/>
      </w:pPr>
      <w:rPr>
        <w:rFonts w:ascii="Wingdings" w:hAnsi="Wingdings" w:hint="default"/>
        <w:sz w:val="1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3331F77"/>
    <w:multiLevelType w:val="hybridMultilevel"/>
    <w:tmpl w:val="A7E0D9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1104B8"/>
    <w:multiLevelType w:val="hybridMultilevel"/>
    <w:tmpl w:val="6570F3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A446AE"/>
    <w:multiLevelType w:val="hybridMultilevel"/>
    <w:tmpl w:val="A810ED5A"/>
    <w:lvl w:ilvl="0" w:tplc="08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7AF7866"/>
    <w:multiLevelType w:val="hybridMultilevel"/>
    <w:tmpl w:val="62A2586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4957DE"/>
    <w:multiLevelType w:val="hybridMultilevel"/>
    <w:tmpl w:val="B534132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192354B"/>
    <w:multiLevelType w:val="hybridMultilevel"/>
    <w:tmpl w:val="70F4B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9F7582F"/>
    <w:multiLevelType w:val="hybridMultilevel"/>
    <w:tmpl w:val="84C27288"/>
    <w:lvl w:ilvl="0" w:tplc="08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2"/>
  </w:num>
  <w:num w:numId="3">
    <w:abstractNumId w:val="19"/>
  </w:num>
  <w:num w:numId="4">
    <w:abstractNumId w:val="6"/>
  </w:num>
  <w:num w:numId="5">
    <w:abstractNumId w:val="15"/>
  </w:num>
  <w:num w:numId="6">
    <w:abstractNumId w:val="8"/>
  </w:num>
  <w:num w:numId="7">
    <w:abstractNumId w:val="2"/>
  </w:num>
  <w:num w:numId="8">
    <w:abstractNumId w:val="17"/>
  </w:num>
  <w:num w:numId="9">
    <w:abstractNumId w:val="18"/>
  </w:num>
  <w:num w:numId="10">
    <w:abstractNumId w:val="3"/>
  </w:num>
  <w:num w:numId="11">
    <w:abstractNumId w:val="9"/>
  </w:num>
  <w:num w:numId="12">
    <w:abstractNumId w:val="0"/>
  </w:num>
  <w:num w:numId="13">
    <w:abstractNumId w:val="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6"/>
  </w:num>
  <w:num w:numId="17">
    <w:abstractNumId w:val="7"/>
  </w:num>
  <w:num w:numId="18">
    <w:abstractNumId w:val="14"/>
  </w:num>
  <w:num w:numId="19">
    <w:abstractNumId w:val="1"/>
  </w:num>
  <w:num w:numId="20">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F3E"/>
    <w:rsid w:val="00001868"/>
    <w:rsid w:val="0001066E"/>
    <w:rsid w:val="000364C0"/>
    <w:rsid w:val="00061E96"/>
    <w:rsid w:val="00062355"/>
    <w:rsid w:val="00064AF7"/>
    <w:rsid w:val="0007707A"/>
    <w:rsid w:val="00080C1F"/>
    <w:rsid w:val="00082E8A"/>
    <w:rsid w:val="000914DE"/>
    <w:rsid w:val="000A687B"/>
    <w:rsid w:val="000C4F6D"/>
    <w:rsid w:val="000D5F6F"/>
    <w:rsid w:val="000F45D8"/>
    <w:rsid w:val="000F732A"/>
    <w:rsid w:val="00101D60"/>
    <w:rsid w:val="00117E1C"/>
    <w:rsid w:val="001221CC"/>
    <w:rsid w:val="00124854"/>
    <w:rsid w:val="0012643A"/>
    <w:rsid w:val="00133FF2"/>
    <w:rsid w:val="00134791"/>
    <w:rsid w:val="00134B79"/>
    <w:rsid w:val="00135C8A"/>
    <w:rsid w:val="00155038"/>
    <w:rsid w:val="00155801"/>
    <w:rsid w:val="00155ED6"/>
    <w:rsid w:val="001649E8"/>
    <w:rsid w:val="00167CEE"/>
    <w:rsid w:val="00185FAA"/>
    <w:rsid w:val="00186F4F"/>
    <w:rsid w:val="001945B8"/>
    <w:rsid w:val="001A30D5"/>
    <w:rsid w:val="001A42E2"/>
    <w:rsid w:val="001A63C6"/>
    <w:rsid w:val="001C5945"/>
    <w:rsid w:val="001D0179"/>
    <w:rsid w:val="001D2643"/>
    <w:rsid w:val="001D52AB"/>
    <w:rsid w:val="001E58A8"/>
    <w:rsid w:val="002066B2"/>
    <w:rsid w:val="00210018"/>
    <w:rsid w:val="0022469D"/>
    <w:rsid w:val="002362C1"/>
    <w:rsid w:val="002417F1"/>
    <w:rsid w:val="00247CE5"/>
    <w:rsid w:val="00254A59"/>
    <w:rsid w:val="00264FFC"/>
    <w:rsid w:val="00270093"/>
    <w:rsid w:val="00270754"/>
    <w:rsid w:val="00271D26"/>
    <w:rsid w:val="00285D9B"/>
    <w:rsid w:val="00291239"/>
    <w:rsid w:val="002972F0"/>
    <w:rsid w:val="002A0A4B"/>
    <w:rsid w:val="002A4F8F"/>
    <w:rsid w:val="002A7213"/>
    <w:rsid w:val="002B486D"/>
    <w:rsid w:val="002B5D13"/>
    <w:rsid w:val="002C5EB8"/>
    <w:rsid w:val="002D67D2"/>
    <w:rsid w:val="00304E94"/>
    <w:rsid w:val="00306EFE"/>
    <w:rsid w:val="00327F80"/>
    <w:rsid w:val="003309FE"/>
    <w:rsid w:val="00332EC5"/>
    <w:rsid w:val="00345780"/>
    <w:rsid w:val="00346A53"/>
    <w:rsid w:val="00357EA0"/>
    <w:rsid w:val="003628FC"/>
    <w:rsid w:val="0036506C"/>
    <w:rsid w:val="003773E0"/>
    <w:rsid w:val="00383300"/>
    <w:rsid w:val="00395A86"/>
    <w:rsid w:val="003A2A59"/>
    <w:rsid w:val="003B0200"/>
    <w:rsid w:val="003B50C9"/>
    <w:rsid w:val="003C35EA"/>
    <w:rsid w:val="003D2454"/>
    <w:rsid w:val="003D4719"/>
    <w:rsid w:val="003E3145"/>
    <w:rsid w:val="003F24A2"/>
    <w:rsid w:val="00405A4D"/>
    <w:rsid w:val="00415F32"/>
    <w:rsid w:val="00423678"/>
    <w:rsid w:val="00427A2C"/>
    <w:rsid w:val="004471C2"/>
    <w:rsid w:val="00457193"/>
    <w:rsid w:val="00457667"/>
    <w:rsid w:val="00473668"/>
    <w:rsid w:val="00492A60"/>
    <w:rsid w:val="00493519"/>
    <w:rsid w:val="004941F8"/>
    <w:rsid w:val="00496526"/>
    <w:rsid w:val="004B100E"/>
    <w:rsid w:val="004B453A"/>
    <w:rsid w:val="004C020B"/>
    <w:rsid w:val="004C3CD0"/>
    <w:rsid w:val="004D4B6C"/>
    <w:rsid w:val="004D5F86"/>
    <w:rsid w:val="004E3757"/>
    <w:rsid w:val="004F20CE"/>
    <w:rsid w:val="004F4FE3"/>
    <w:rsid w:val="004F5598"/>
    <w:rsid w:val="00516E09"/>
    <w:rsid w:val="00517C72"/>
    <w:rsid w:val="0052289C"/>
    <w:rsid w:val="00524EC2"/>
    <w:rsid w:val="005352CF"/>
    <w:rsid w:val="00541D41"/>
    <w:rsid w:val="00551FB9"/>
    <w:rsid w:val="00571C27"/>
    <w:rsid w:val="00575553"/>
    <w:rsid w:val="00581049"/>
    <w:rsid w:val="005814CD"/>
    <w:rsid w:val="00596599"/>
    <w:rsid w:val="00597401"/>
    <w:rsid w:val="005A1BF3"/>
    <w:rsid w:val="005A2BAC"/>
    <w:rsid w:val="005B6C32"/>
    <w:rsid w:val="005C11A1"/>
    <w:rsid w:val="005C4368"/>
    <w:rsid w:val="005C7C85"/>
    <w:rsid w:val="005C7DB3"/>
    <w:rsid w:val="005D1CA3"/>
    <w:rsid w:val="005D326C"/>
    <w:rsid w:val="005E059B"/>
    <w:rsid w:val="005E2A1D"/>
    <w:rsid w:val="005E3651"/>
    <w:rsid w:val="005E6406"/>
    <w:rsid w:val="005F1BEB"/>
    <w:rsid w:val="005F3BE2"/>
    <w:rsid w:val="005F7BE8"/>
    <w:rsid w:val="00606C48"/>
    <w:rsid w:val="00607CF9"/>
    <w:rsid w:val="00613FE9"/>
    <w:rsid w:val="00631C1B"/>
    <w:rsid w:val="00635700"/>
    <w:rsid w:val="006358B4"/>
    <w:rsid w:val="00636CE7"/>
    <w:rsid w:val="00640780"/>
    <w:rsid w:val="00640E4D"/>
    <w:rsid w:val="00642B77"/>
    <w:rsid w:val="006626E5"/>
    <w:rsid w:val="00665104"/>
    <w:rsid w:val="00666D5B"/>
    <w:rsid w:val="006721FA"/>
    <w:rsid w:val="00681F0B"/>
    <w:rsid w:val="00694326"/>
    <w:rsid w:val="006A1E77"/>
    <w:rsid w:val="006A348E"/>
    <w:rsid w:val="006A6F36"/>
    <w:rsid w:val="006B5224"/>
    <w:rsid w:val="006B6D9A"/>
    <w:rsid w:val="006E03D8"/>
    <w:rsid w:val="006F25B7"/>
    <w:rsid w:val="006F27FD"/>
    <w:rsid w:val="006F73A3"/>
    <w:rsid w:val="00703404"/>
    <w:rsid w:val="00704494"/>
    <w:rsid w:val="0071146F"/>
    <w:rsid w:val="00730EB2"/>
    <w:rsid w:val="00740329"/>
    <w:rsid w:val="007404D9"/>
    <w:rsid w:val="00746433"/>
    <w:rsid w:val="007503A7"/>
    <w:rsid w:val="007535B8"/>
    <w:rsid w:val="00760164"/>
    <w:rsid w:val="00761D55"/>
    <w:rsid w:val="00765787"/>
    <w:rsid w:val="00781F1F"/>
    <w:rsid w:val="00797130"/>
    <w:rsid w:val="007B3AE8"/>
    <w:rsid w:val="007B4D5E"/>
    <w:rsid w:val="007B7DD3"/>
    <w:rsid w:val="007C5205"/>
    <w:rsid w:val="007D1B7C"/>
    <w:rsid w:val="007D3A34"/>
    <w:rsid w:val="007D7258"/>
    <w:rsid w:val="007E10BE"/>
    <w:rsid w:val="007E5DF7"/>
    <w:rsid w:val="007E7AE7"/>
    <w:rsid w:val="008129CB"/>
    <w:rsid w:val="00817746"/>
    <w:rsid w:val="008261C9"/>
    <w:rsid w:val="00832AB1"/>
    <w:rsid w:val="00842635"/>
    <w:rsid w:val="00845B26"/>
    <w:rsid w:val="008470E2"/>
    <w:rsid w:val="00847FED"/>
    <w:rsid w:val="008507AE"/>
    <w:rsid w:val="00853A21"/>
    <w:rsid w:val="0085429C"/>
    <w:rsid w:val="00854838"/>
    <w:rsid w:val="00864197"/>
    <w:rsid w:val="008706F5"/>
    <w:rsid w:val="00874F3E"/>
    <w:rsid w:val="008772B0"/>
    <w:rsid w:val="008B659F"/>
    <w:rsid w:val="008D6852"/>
    <w:rsid w:val="008E40FB"/>
    <w:rsid w:val="008F1350"/>
    <w:rsid w:val="008F71D6"/>
    <w:rsid w:val="00900BDB"/>
    <w:rsid w:val="0091591B"/>
    <w:rsid w:val="009277A8"/>
    <w:rsid w:val="00964F10"/>
    <w:rsid w:val="00976129"/>
    <w:rsid w:val="00983318"/>
    <w:rsid w:val="00985995"/>
    <w:rsid w:val="00986CF1"/>
    <w:rsid w:val="00986EE6"/>
    <w:rsid w:val="009A1187"/>
    <w:rsid w:val="009A27F3"/>
    <w:rsid w:val="009D0D79"/>
    <w:rsid w:val="009D3ABD"/>
    <w:rsid w:val="009D449F"/>
    <w:rsid w:val="009D4C17"/>
    <w:rsid w:val="009E4390"/>
    <w:rsid w:val="009E5787"/>
    <w:rsid w:val="009F1CA6"/>
    <w:rsid w:val="009F55C0"/>
    <w:rsid w:val="00A00B79"/>
    <w:rsid w:val="00A01BCB"/>
    <w:rsid w:val="00A11931"/>
    <w:rsid w:val="00A2248E"/>
    <w:rsid w:val="00A24ADB"/>
    <w:rsid w:val="00A341A1"/>
    <w:rsid w:val="00A36333"/>
    <w:rsid w:val="00A36765"/>
    <w:rsid w:val="00A57097"/>
    <w:rsid w:val="00A632A3"/>
    <w:rsid w:val="00A86D43"/>
    <w:rsid w:val="00AA5DFF"/>
    <w:rsid w:val="00AB2C0B"/>
    <w:rsid w:val="00AE1ACC"/>
    <w:rsid w:val="00AE462E"/>
    <w:rsid w:val="00AF18A2"/>
    <w:rsid w:val="00AF4642"/>
    <w:rsid w:val="00B12F64"/>
    <w:rsid w:val="00B13810"/>
    <w:rsid w:val="00B13AF2"/>
    <w:rsid w:val="00B151B3"/>
    <w:rsid w:val="00B253BF"/>
    <w:rsid w:val="00B34540"/>
    <w:rsid w:val="00B457BF"/>
    <w:rsid w:val="00B47FFE"/>
    <w:rsid w:val="00B578E6"/>
    <w:rsid w:val="00B65425"/>
    <w:rsid w:val="00B75019"/>
    <w:rsid w:val="00B813A6"/>
    <w:rsid w:val="00B83DDB"/>
    <w:rsid w:val="00B91323"/>
    <w:rsid w:val="00BB156C"/>
    <w:rsid w:val="00BB6EC5"/>
    <w:rsid w:val="00BC7272"/>
    <w:rsid w:val="00BE6FA2"/>
    <w:rsid w:val="00C1033C"/>
    <w:rsid w:val="00C23A5C"/>
    <w:rsid w:val="00C431FA"/>
    <w:rsid w:val="00C52E46"/>
    <w:rsid w:val="00C61F84"/>
    <w:rsid w:val="00CA268A"/>
    <w:rsid w:val="00CA39CD"/>
    <w:rsid w:val="00CB4B1F"/>
    <w:rsid w:val="00CE0DBE"/>
    <w:rsid w:val="00CE6628"/>
    <w:rsid w:val="00CF33FE"/>
    <w:rsid w:val="00CF4BAF"/>
    <w:rsid w:val="00CF602A"/>
    <w:rsid w:val="00D122B7"/>
    <w:rsid w:val="00D22DBB"/>
    <w:rsid w:val="00D2660B"/>
    <w:rsid w:val="00D30998"/>
    <w:rsid w:val="00D3373C"/>
    <w:rsid w:val="00D4323F"/>
    <w:rsid w:val="00D461E8"/>
    <w:rsid w:val="00D5793A"/>
    <w:rsid w:val="00D74B5F"/>
    <w:rsid w:val="00D75B0B"/>
    <w:rsid w:val="00D76BDF"/>
    <w:rsid w:val="00D82B7C"/>
    <w:rsid w:val="00D868BD"/>
    <w:rsid w:val="00D95315"/>
    <w:rsid w:val="00D97DCB"/>
    <w:rsid w:val="00DA0D99"/>
    <w:rsid w:val="00DA385E"/>
    <w:rsid w:val="00DB583D"/>
    <w:rsid w:val="00DC145E"/>
    <w:rsid w:val="00DC30E2"/>
    <w:rsid w:val="00DC552D"/>
    <w:rsid w:val="00DC56C9"/>
    <w:rsid w:val="00DD09F0"/>
    <w:rsid w:val="00DD1AAC"/>
    <w:rsid w:val="00DD46A8"/>
    <w:rsid w:val="00DE1BC6"/>
    <w:rsid w:val="00DE2116"/>
    <w:rsid w:val="00DF3549"/>
    <w:rsid w:val="00DF6996"/>
    <w:rsid w:val="00E00491"/>
    <w:rsid w:val="00E23E81"/>
    <w:rsid w:val="00E24BA2"/>
    <w:rsid w:val="00E30664"/>
    <w:rsid w:val="00E33389"/>
    <w:rsid w:val="00E37963"/>
    <w:rsid w:val="00E42512"/>
    <w:rsid w:val="00E471E0"/>
    <w:rsid w:val="00E50501"/>
    <w:rsid w:val="00E736F7"/>
    <w:rsid w:val="00E73B4D"/>
    <w:rsid w:val="00E93ABB"/>
    <w:rsid w:val="00EA2F28"/>
    <w:rsid w:val="00EB201E"/>
    <w:rsid w:val="00ED1448"/>
    <w:rsid w:val="00ED555B"/>
    <w:rsid w:val="00F11356"/>
    <w:rsid w:val="00F23CC9"/>
    <w:rsid w:val="00F378C3"/>
    <w:rsid w:val="00F41AD8"/>
    <w:rsid w:val="00F43B73"/>
    <w:rsid w:val="00F44702"/>
    <w:rsid w:val="00F46BEE"/>
    <w:rsid w:val="00F559CB"/>
    <w:rsid w:val="00F56E57"/>
    <w:rsid w:val="00F71348"/>
    <w:rsid w:val="00F715E3"/>
    <w:rsid w:val="00F979CA"/>
    <w:rsid w:val="00FA040C"/>
    <w:rsid w:val="00FA262A"/>
    <w:rsid w:val="00FC06FD"/>
    <w:rsid w:val="00FD5FE0"/>
    <w:rsid w:val="00FF23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5CD53F"/>
  <w15:docId w15:val="{420DC115-6E27-4C34-9B0F-91A0AB9AB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4F3E"/>
    <w:pPr>
      <w:spacing w:after="0" w:line="240" w:lineRule="auto"/>
    </w:pPr>
    <w:rPr>
      <w:rFonts w:ascii="Arial" w:eastAsia="Times New Roman" w:hAnsi="Arial" w:cs="Times New Roman"/>
      <w:szCs w:val="24"/>
    </w:rPr>
  </w:style>
  <w:style w:type="paragraph" w:styleId="Heading1">
    <w:name w:val="heading 1"/>
    <w:basedOn w:val="Normal"/>
    <w:next w:val="Normal"/>
    <w:link w:val="Heading1Char"/>
    <w:uiPriority w:val="9"/>
    <w:qFormat/>
    <w:rsid w:val="003D24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74F3E"/>
    <w:pPr>
      <w:keepNext/>
      <w:spacing w:before="240" w:after="60"/>
      <w:outlineLvl w:val="1"/>
    </w:pPr>
    <w:rPr>
      <w:rFonts w:ascii="Tahoma" w:hAnsi="Tahoma" w:cs="Arial"/>
      <w:b/>
      <w:bCs/>
      <w:iCs/>
      <w:sz w:val="28"/>
      <w:szCs w:val="28"/>
    </w:rPr>
  </w:style>
  <w:style w:type="paragraph" w:styleId="Heading3">
    <w:name w:val="heading 3"/>
    <w:basedOn w:val="Normal"/>
    <w:next w:val="Normal"/>
    <w:link w:val="Heading3Char"/>
    <w:qFormat/>
    <w:rsid w:val="00874F3E"/>
    <w:pPr>
      <w:keepNext/>
      <w:outlineLvl w:val="2"/>
    </w:pPr>
    <w:rPr>
      <w:b/>
      <w:bCs/>
    </w:rPr>
  </w:style>
  <w:style w:type="paragraph" w:styleId="Heading4">
    <w:name w:val="heading 4"/>
    <w:basedOn w:val="Normal"/>
    <w:next w:val="Normal"/>
    <w:link w:val="Heading4Char"/>
    <w:qFormat/>
    <w:rsid w:val="00874F3E"/>
    <w:pPr>
      <w:keepNext/>
      <w:ind w:left="360"/>
      <w:outlineLvl w:val="3"/>
    </w:pPr>
    <w:rPr>
      <w:i/>
      <w:iCs/>
    </w:rPr>
  </w:style>
  <w:style w:type="paragraph" w:styleId="Heading5">
    <w:name w:val="heading 5"/>
    <w:basedOn w:val="Normal"/>
    <w:next w:val="Normal"/>
    <w:link w:val="Heading5Char"/>
    <w:qFormat/>
    <w:rsid w:val="00874F3E"/>
    <w:pPr>
      <w:keepNext/>
      <w:spacing w:line="360" w:lineRule="auto"/>
      <w:jc w:val="center"/>
      <w:outlineLvl w:val="4"/>
    </w:pPr>
    <w:rPr>
      <w:b/>
      <w:bCs/>
      <w:sz w:val="32"/>
    </w:rPr>
  </w:style>
  <w:style w:type="paragraph" w:styleId="Heading6">
    <w:name w:val="heading 6"/>
    <w:basedOn w:val="Normal"/>
    <w:next w:val="Normal"/>
    <w:link w:val="Heading6Char"/>
    <w:qFormat/>
    <w:rsid w:val="00874F3E"/>
    <w:pPr>
      <w:keepNext/>
      <w:numPr>
        <w:numId w:val="1"/>
      </w:numP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74F3E"/>
    <w:rPr>
      <w:rFonts w:ascii="Tahoma" w:eastAsia="Times New Roman" w:hAnsi="Tahoma" w:cs="Arial"/>
      <w:b/>
      <w:bCs/>
      <w:iCs/>
      <w:sz w:val="28"/>
      <w:szCs w:val="28"/>
    </w:rPr>
  </w:style>
  <w:style w:type="character" w:customStyle="1" w:styleId="Heading3Char">
    <w:name w:val="Heading 3 Char"/>
    <w:basedOn w:val="DefaultParagraphFont"/>
    <w:link w:val="Heading3"/>
    <w:rsid w:val="00874F3E"/>
    <w:rPr>
      <w:rFonts w:ascii="Arial" w:eastAsia="Times New Roman" w:hAnsi="Arial" w:cs="Times New Roman"/>
      <w:b/>
      <w:bCs/>
      <w:szCs w:val="24"/>
    </w:rPr>
  </w:style>
  <w:style w:type="character" w:customStyle="1" w:styleId="Heading4Char">
    <w:name w:val="Heading 4 Char"/>
    <w:basedOn w:val="DefaultParagraphFont"/>
    <w:link w:val="Heading4"/>
    <w:rsid w:val="00874F3E"/>
    <w:rPr>
      <w:rFonts w:ascii="Arial" w:eastAsia="Times New Roman" w:hAnsi="Arial" w:cs="Times New Roman"/>
      <w:i/>
      <w:iCs/>
      <w:szCs w:val="24"/>
    </w:rPr>
  </w:style>
  <w:style w:type="character" w:customStyle="1" w:styleId="Heading5Char">
    <w:name w:val="Heading 5 Char"/>
    <w:basedOn w:val="DefaultParagraphFont"/>
    <w:link w:val="Heading5"/>
    <w:rsid w:val="00874F3E"/>
    <w:rPr>
      <w:rFonts w:ascii="Arial" w:eastAsia="Times New Roman" w:hAnsi="Arial" w:cs="Times New Roman"/>
      <w:b/>
      <w:bCs/>
      <w:sz w:val="32"/>
      <w:szCs w:val="24"/>
    </w:rPr>
  </w:style>
  <w:style w:type="character" w:customStyle="1" w:styleId="Heading6Char">
    <w:name w:val="Heading 6 Char"/>
    <w:basedOn w:val="DefaultParagraphFont"/>
    <w:link w:val="Heading6"/>
    <w:rsid w:val="00874F3E"/>
    <w:rPr>
      <w:rFonts w:ascii="Arial" w:eastAsia="Times New Roman" w:hAnsi="Arial" w:cs="Times New Roman"/>
      <w:b/>
      <w:bCs/>
      <w:szCs w:val="24"/>
    </w:rPr>
  </w:style>
  <w:style w:type="paragraph" w:styleId="BodyText">
    <w:name w:val="Body Text"/>
    <w:basedOn w:val="Normal"/>
    <w:link w:val="BodyTextChar"/>
    <w:rsid w:val="00874F3E"/>
    <w:pPr>
      <w:jc w:val="center"/>
    </w:pPr>
  </w:style>
  <w:style w:type="character" w:customStyle="1" w:styleId="BodyTextChar">
    <w:name w:val="Body Text Char"/>
    <w:basedOn w:val="DefaultParagraphFont"/>
    <w:link w:val="BodyText"/>
    <w:rsid w:val="00874F3E"/>
    <w:rPr>
      <w:rFonts w:ascii="Arial" w:eastAsia="Times New Roman" w:hAnsi="Arial" w:cs="Times New Roman"/>
      <w:szCs w:val="24"/>
    </w:rPr>
  </w:style>
  <w:style w:type="paragraph" w:styleId="Header">
    <w:name w:val="header"/>
    <w:basedOn w:val="Normal"/>
    <w:link w:val="HeaderChar"/>
    <w:rsid w:val="00874F3E"/>
    <w:pPr>
      <w:tabs>
        <w:tab w:val="center" w:pos="4153"/>
        <w:tab w:val="right" w:pos="8306"/>
      </w:tabs>
    </w:pPr>
  </w:style>
  <w:style w:type="character" w:customStyle="1" w:styleId="HeaderChar">
    <w:name w:val="Header Char"/>
    <w:basedOn w:val="DefaultParagraphFont"/>
    <w:link w:val="Header"/>
    <w:rsid w:val="00874F3E"/>
    <w:rPr>
      <w:rFonts w:ascii="Arial" w:eastAsia="Times New Roman" w:hAnsi="Arial" w:cs="Times New Roman"/>
      <w:szCs w:val="24"/>
    </w:rPr>
  </w:style>
  <w:style w:type="paragraph" w:styleId="Footer">
    <w:name w:val="footer"/>
    <w:basedOn w:val="Normal"/>
    <w:link w:val="FooterChar"/>
    <w:uiPriority w:val="99"/>
    <w:rsid w:val="00874F3E"/>
    <w:pPr>
      <w:tabs>
        <w:tab w:val="center" w:pos="4153"/>
        <w:tab w:val="right" w:pos="8306"/>
      </w:tabs>
    </w:pPr>
  </w:style>
  <w:style w:type="character" w:customStyle="1" w:styleId="FooterChar">
    <w:name w:val="Footer Char"/>
    <w:basedOn w:val="DefaultParagraphFont"/>
    <w:link w:val="Footer"/>
    <w:uiPriority w:val="99"/>
    <w:rsid w:val="00874F3E"/>
    <w:rPr>
      <w:rFonts w:ascii="Arial" w:eastAsia="Times New Roman" w:hAnsi="Arial" w:cs="Times New Roman"/>
      <w:szCs w:val="24"/>
    </w:rPr>
  </w:style>
  <w:style w:type="character" w:styleId="PageNumber">
    <w:name w:val="page number"/>
    <w:basedOn w:val="DefaultParagraphFont"/>
    <w:rsid w:val="00874F3E"/>
  </w:style>
  <w:style w:type="paragraph" w:styleId="BodyTextIndent2">
    <w:name w:val="Body Text Indent 2"/>
    <w:basedOn w:val="Normal"/>
    <w:link w:val="BodyTextIndent2Char"/>
    <w:rsid w:val="00874F3E"/>
    <w:pPr>
      <w:ind w:left="540"/>
    </w:pPr>
  </w:style>
  <w:style w:type="character" w:customStyle="1" w:styleId="BodyTextIndent2Char">
    <w:name w:val="Body Text Indent 2 Char"/>
    <w:basedOn w:val="DefaultParagraphFont"/>
    <w:link w:val="BodyTextIndent2"/>
    <w:rsid w:val="00874F3E"/>
    <w:rPr>
      <w:rFonts w:ascii="Arial" w:eastAsia="Times New Roman" w:hAnsi="Arial" w:cs="Times New Roman"/>
      <w:szCs w:val="24"/>
    </w:rPr>
  </w:style>
  <w:style w:type="paragraph" w:styleId="BodyText2">
    <w:name w:val="Body Text 2"/>
    <w:basedOn w:val="Normal"/>
    <w:link w:val="BodyText2Char"/>
    <w:rsid w:val="00874F3E"/>
    <w:pPr>
      <w:spacing w:after="120"/>
      <w:jc w:val="both"/>
    </w:pPr>
  </w:style>
  <w:style w:type="character" w:customStyle="1" w:styleId="BodyText2Char">
    <w:name w:val="Body Text 2 Char"/>
    <w:basedOn w:val="DefaultParagraphFont"/>
    <w:link w:val="BodyText2"/>
    <w:rsid w:val="00874F3E"/>
    <w:rPr>
      <w:rFonts w:ascii="Arial" w:eastAsia="Times New Roman" w:hAnsi="Arial" w:cs="Times New Roman"/>
      <w:szCs w:val="24"/>
    </w:rPr>
  </w:style>
  <w:style w:type="paragraph" w:styleId="FootnoteText">
    <w:name w:val="footnote text"/>
    <w:basedOn w:val="Normal"/>
    <w:link w:val="FootnoteTextChar"/>
    <w:semiHidden/>
    <w:rsid w:val="00874F3E"/>
    <w:rPr>
      <w:sz w:val="20"/>
      <w:szCs w:val="20"/>
    </w:rPr>
  </w:style>
  <w:style w:type="character" w:customStyle="1" w:styleId="FootnoteTextChar">
    <w:name w:val="Footnote Text Char"/>
    <w:basedOn w:val="DefaultParagraphFont"/>
    <w:link w:val="FootnoteText"/>
    <w:semiHidden/>
    <w:rsid w:val="00874F3E"/>
    <w:rPr>
      <w:rFonts w:ascii="Arial" w:eastAsia="Times New Roman" w:hAnsi="Arial" w:cs="Times New Roman"/>
      <w:sz w:val="20"/>
      <w:szCs w:val="20"/>
    </w:rPr>
  </w:style>
  <w:style w:type="character" w:styleId="FootnoteReference">
    <w:name w:val="footnote reference"/>
    <w:semiHidden/>
    <w:rsid w:val="00874F3E"/>
    <w:rPr>
      <w:vertAlign w:val="superscript"/>
    </w:rPr>
  </w:style>
  <w:style w:type="paragraph" w:styleId="BalloonText">
    <w:name w:val="Balloon Text"/>
    <w:basedOn w:val="Normal"/>
    <w:link w:val="BalloonTextChar"/>
    <w:uiPriority w:val="99"/>
    <w:semiHidden/>
    <w:unhideWhenUsed/>
    <w:rsid w:val="00874F3E"/>
    <w:rPr>
      <w:rFonts w:ascii="Tahoma" w:hAnsi="Tahoma" w:cs="Tahoma"/>
      <w:sz w:val="16"/>
      <w:szCs w:val="16"/>
    </w:rPr>
  </w:style>
  <w:style w:type="character" w:customStyle="1" w:styleId="BalloonTextChar">
    <w:name w:val="Balloon Text Char"/>
    <w:basedOn w:val="DefaultParagraphFont"/>
    <w:link w:val="BalloonText"/>
    <w:uiPriority w:val="99"/>
    <w:semiHidden/>
    <w:rsid w:val="00874F3E"/>
    <w:rPr>
      <w:rFonts w:ascii="Tahoma" w:eastAsia="Times New Roman" w:hAnsi="Tahoma" w:cs="Tahoma"/>
      <w:sz w:val="16"/>
      <w:szCs w:val="16"/>
    </w:rPr>
  </w:style>
  <w:style w:type="paragraph" w:styleId="ListParagraph">
    <w:name w:val="List Paragraph"/>
    <w:basedOn w:val="Normal"/>
    <w:uiPriority w:val="34"/>
    <w:qFormat/>
    <w:rsid w:val="008261C9"/>
    <w:pPr>
      <w:ind w:left="720"/>
      <w:contextualSpacing/>
    </w:pPr>
  </w:style>
  <w:style w:type="paragraph" w:customStyle="1" w:styleId="Default">
    <w:name w:val="Default"/>
    <w:rsid w:val="00135C8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uiPriority w:val="99"/>
    <w:semiHidden/>
    <w:unhideWhenUsed/>
    <w:rsid w:val="00135C8A"/>
    <w:pPr>
      <w:spacing w:after="120"/>
      <w:ind w:left="283"/>
    </w:pPr>
  </w:style>
  <w:style w:type="character" w:customStyle="1" w:styleId="BodyTextIndentChar">
    <w:name w:val="Body Text Indent Char"/>
    <w:basedOn w:val="DefaultParagraphFont"/>
    <w:link w:val="BodyTextIndent"/>
    <w:uiPriority w:val="99"/>
    <w:semiHidden/>
    <w:rsid w:val="00135C8A"/>
    <w:rPr>
      <w:rFonts w:ascii="Arial" w:eastAsia="Times New Roman" w:hAnsi="Arial" w:cs="Times New Roman"/>
      <w:szCs w:val="24"/>
    </w:rPr>
  </w:style>
  <w:style w:type="character" w:styleId="Hyperlink">
    <w:name w:val="Hyperlink"/>
    <w:basedOn w:val="DefaultParagraphFont"/>
    <w:uiPriority w:val="99"/>
    <w:unhideWhenUsed/>
    <w:rsid w:val="00E42512"/>
    <w:rPr>
      <w:color w:val="0000FF" w:themeColor="hyperlink"/>
      <w:u w:val="single"/>
    </w:rPr>
  </w:style>
  <w:style w:type="paragraph" w:styleId="Title">
    <w:name w:val="Title"/>
    <w:basedOn w:val="Normal"/>
    <w:link w:val="TitleChar"/>
    <w:qFormat/>
    <w:rsid w:val="001D2643"/>
    <w:pPr>
      <w:jc w:val="center"/>
    </w:pPr>
    <w:rPr>
      <w:rFonts w:ascii="Times New Roman" w:hAnsi="Times New Roman"/>
      <w:b/>
      <w:i/>
      <w:sz w:val="32"/>
      <w:szCs w:val="20"/>
    </w:rPr>
  </w:style>
  <w:style w:type="character" w:customStyle="1" w:styleId="TitleChar">
    <w:name w:val="Title Char"/>
    <w:basedOn w:val="DefaultParagraphFont"/>
    <w:link w:val="Title"/>
    <w:rsid w:val="001D2643"/>
    <w:rPr>
      <w:rFonts w:ascii="Times New Roman" w:eastAsia="Times New Roman" w:hAnsi="Times New Roman" w:cs="Times New Roman"/>
      <w:b/>
      <w:i/>
      <w:sz w:val="32"/>
      <w:szCs w:val="20"/>
    </w:rPr>
  </w:style>
  <w:style w:type="paragraph" w:styleId="Subtitle">
    <w:name w:val="Subtitle"/>
    <w:basedOn w:val="Normal"/>
    <w:link w:val="SubtitleChar"/>
    <w:qFormat/>
    <w:rsid w:val="001D2643"/>
    <w:pPr>
      <w:jc w:val="center"/>
    </w:pPr>
    <w:rPr>
      <w:rFonts w:ascii="Times New Roman" w:hAnsi="Times New Roman"/>
      <w:b/>
      <w:i/>
      <w:sz w:val="32"/>
      <w:szCs w:val="20"/>
      <w:u w:val="single"/>
    </w:rPr>
  </w:style>
  <w:style w:type="character" w:customStyle="1" w:styleId="SubtitleChar">
    <w:name w:val="Subtitle Char"/>
    <w:basedOn w:val="DefaultParagraphFont"/>
    <w:link w:val="Subtitle"/>
    <w:rsid w:val="001D2643"/>
    <w:rPr>
      <w:rFonts w:ascii="Times New Roman" w:eastAsia="Times New Roman" w:hAnsi="Times New Roman" w:cs="Times New Roman"/>
      <w:b/>
      <w:i/>
      <w:sz w:val="32"/>
      <w:szCs w:val="20"/>
      <w:u w:val="single"/>
    </w:rPr>
  </w:style>
  <w:style w:type="character" w:customStyle="1" w:styleId="Heading1Char">
    <w:name w:val="Heading 1 Char"/>
    <w:basedOn w:val="DefaultParagraphFont"/>
    <w:link w:val="Heading1"/>
    <w:uiPriority w:val="9"/>
    <w:rsid w:val="003D2454"/>
    <w:rPr>
      <w:rFonts w:asciiTheme="majorHAnsi" w:eastAsiaTheme="majorEastAsia" w:hAnsiTheme="majorHAnsi" w:cstheme="majorBidi"/>
      <w:b/>
      <w:bCs/>
      <w:color w:val="365F91" w:themeColor="accent1" w:themeShade="BF"/>
      <w:sz w:val="28"/>
      <w:szCs w:val="28"/>
    </w:rPr>
  </w:style>
  <w:style w:type="paragraph" w:styleId="PlainText">
    <w:name w:val="Plain Text"/>
    <w:basedOn w:val="Normal"/>
    <w:link w:val="PlainTextChar"/>
    <w:uiPriority w:val="99"/>
    <w:unhideWhenUsed/>
    <w:rsid w:val="006A6F3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A6F36"/>
    <w:rPr>
      <w:rFonts w:ascii="Consolas" w:hAnsi="Consolas"/>
      <w:sz w:val="21"/>
      <w:szCs w:val="21"/>
    </w:rPr>
  </w:style>
  <w:style w:type="character" w:styleId="Strong">
    <w:name w:val="Strong"/>
    <w:basedOn w:val="DefaultParagraphFont"/>
    <w:uiPriority w:val="22"/>
    <w:qFormat/>
    <w:rsid w:val="006721FA"/>
    <w:rPr>
      <w:b/>
      <w:bCs/>
    </w:rPr>
  </w:style>
  <w:style w:type="character" w:styleId="FollowedHyperlink">
    <w:name w:val="FollowedHyperlink"/>
    <w:basedOn w:val="DefaultParagraphFont"/>
    <w:uiPriority w:val="99"/>
    <w:semiHidden/>
    <w:unhideWhenUsed/>
    <w:rsid w:val="001649E8"/>
    <w:rPr>
      <w:color w:val="800080" w:themeColor="followedHyperlink"/>
      <w:u w:val="single"/>
    </w:rPr>
  </w:style>
  <w:style w:type="table" w:styleId="TableGrid">
    <w:name w:val="Table Grid"/>
    <w:basedOn w:val="TableNormal"/>
    <w:uiPriority w:val="39"/>
    <w:rsid w:val="00CE662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E6628"/>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89436">
      <w:bodyDiv w:val="1"/>
      <w:marLeft w:val="0"/>
      <w:marRight w:val="0"/>
      <w:marTop w:val="0"/>
      <w:marBottom w:val="0"/>
      <w:divBdr>
        <w:top w:val="none" w:sz="0" w:space="0" w:color="auto"/>
        <w:left w:val="none" w:sz="0" w:space="0" w:color="auto"/>
        <w:bottom w:val="none" w:sz="0" w:space="0" w:color="auto"/>
        <w:right w:val="none" w:sz="0" w:space="0" w:color="auto"/>
      </w:divBdr>
    </w:div>
    <w:div w:id="60123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A52F24BBB039949BE94942975417C39" ma:contentTypeVersion="6" ma:contentTypeDescription="Create a new document." ma:contentTypeScope="" ma:versionID="efc45119196d4e4d6c0ca556dbdc0e84">
  <xsd:schema xmlns:xsd="http://www.w3.org/2001/XMLSchema" xmlns:xs="http://www.w3.org/2001/XMLSchema" xmlns:p="http://schemas.microsoft.com/office/2006/metadata/properties" xmlns:ns2="0c08a426-fefe-4fa5-9532-f1e4b58604cc" xmlns:ns3="53871b0e-bdbd-4944-bfb6-c06ce24d5bed" targetNamespace="http://schemas.microsoft.com/office/2006/metadata/properties" ma:root="true" ma:fieldsID="99420dee89c025fdad97e612f28fc98c" ns2:_="" ns3:_="">
    <xsd:import namespace="0c08a426-fefe-4fa5-9532-f1e4b58604cc"/>
    <xsd:import namespace="53871b0e-bdbd-4944-bfb6-c06ce24d5be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08a426-fefe-4fa5-9532-f1e4b58604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871b0e-bdbd-4944-bfb6-c06ce24d5b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743765-4D9D-4F8F-AED1-A6FA6511DC79}">
  <ds:schemaRefs>
    <ds:schemaRef ds:uri="http://schemas.openxmlformats.org/officeDocument/2006/bibliography"/>
  </ds:schemaRefs>
</ds:datastoreItem>
</file>

<file path=customXml/itemProps2.xml><?xml version="1.0" encoding="utf-8"?>
<ds:datastoreItem xmlns:ds="http://schemas.openxmlformats.org/officeDocument/2006/customXml" ds:itemID="{D9A85125-0E85-4FEB-92A2-680AB13BED37}"/>
</file>

<file path=customXml/itemProps3.xml><?xml version="1.0" encoding="utf-8"?>
<ds:datastoreItem xmlns:ds="http://schemas.openxmlformats.org/officeDocument/2006/customXml" ds:itemID="{76624BE5-F5EC-4688-A2ED-52CDCE7D29D0}"/>
</file>

<file path=customXml/itemProps4.xml><?xml version="1.0" encoding="utf-8"?>
<ds:datastoreItem xmlns:ds="http://schemas.openxmlformats.org/officeDocument/2006/customXml" ds:itemID="{10347E3B-8AEF-4342-96CC-DB98CC2B5BF4}"/>
</file>

<file path=docProps/app.xml><?xml version="1.0" encoding="utf-8"?>
<Properties xmlns="http://schemas.openxmlformats.org/officeDocument/2006/extended-properties" xmlns:vt="http://schemas.openxmlformats.org/officeDocument/2006/docPropsVTypes">
  <Template>Normal</Template>
  <TotalTime>15</TotalTime>
  <Pages>5</Pages>
  <Words>1241</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Ford, Carole</dc:creator>
  <cp:lastModifiedBy>OJS Gov Clerk</cp:lastModifiedBy>
  <cp:revision>5</cp:revision>
  <cp:lastPrinted>2017-12-13T17:07:00Z</cp:lastPrinted>
  <dcterms:created xsi:type="dcterms:W3CDTF">2020-02-05T11:03:00Z</dcterms:created>
  <dcterms:modified xsi:type="dcterms:W3CDTF">2020-08-12T14:48:00Z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0x0101000A52F24BBB039949BE94942975417C39</vt:lpwstr>
  </property>
</Properties>
</file>